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E50EA3" w14:textId="64CE55BC" w:rsidR="002602D8" w:rsidRPr="002E6CCF" w:rsidRDefault="002602D8" w:rsidP="002602D8">
      <w:pPr>
        <w:pStyle w:val="3GPPHeader"/>
        <w:spacing w:after="60"/>
        <w:rPr>
          <w:sz w:val="32"/>
          <w:szCs w:val="32"/>
          <w:lang w:val="en-US"/>
        </w:rPr>
      </w:pPr>
      <w:r w:rsidRPr="002E6CCF">
        <w:rPr>
          <w:lang w:val="en-US"/>
        </w:rPr>
        <w:t>3GPP TSG-RAN WG1 Meeting #9</w:t>
      </w:r>
      <w:r w:rsidR="002A4FD7" w:rsidRPr="002E6CCF">
        <w:rPr>
          <w:lang w:val="en-US"/>
        </w:rPr>
        <w:t>1</w:t>
      </w:r>
      <w:r w:rsidRPr="002E6CCF">
        <w:rPr>
          <w:lang w:val="en-US"/>
        </w:rPr>
        <w:tab/>
      </w:r>
      <w:r w:rsidRPr="002E6CCF">
        <w:rPr>
          <w:sz w:val="32"/>
          <w:szCs w:val="32"/>
          <w:lang w:val="en-US"/>
        </w:rPr>
        <w:t>R1-</w:t>
      </w:r>
      <w:r w:rsidR="00CC0723" w:rsidRPr="002E6CCF">
        <w:rPr>
          <w:sz w:val="32"/>
          <w:szCs w:val="32"/>
          <w:lang w:val="en-US"/>
        </w:rPr>
        <w:t>17</w:t>
      </w:r>
      <w:r w:rsidR="00CC0723">
        <w:rPr>
          <w:sz w:val="32"/>
          <w:szCs w:val="32"/>
          <w:lang w:val="en-US"/>
        </w:rPr>
        <w:t>20525</w:t>
      </w:r>
    </w:p>
    <w:p w14:paraId="6EAF30D4" w14:textId="4F01F895" w:rsidR="00E90E49" w:rsidRPr="002E6CCF" w:rsidRDefault="002A4FD7" w:rsidP="00357380">
      <w:pPr>
        <w:pStyle w:val="3GPPHeader"/>
        <w:rPr>
          <w:lang w:val="en-US"/>
        </w:rPr>
      </w:pPr>
      <w:r w:rsidRPr="002E6CCF">
        <w:rPr>
          <w:lang w:val="en-US"/>
        </w:rPr>
        <w:t>Reno, USA, November 27th – December 1st, 2017</w:t>
      </w:r>
    </w:p>
    <w:p w14:paraId="51F1378A" w14:textId="0C80540A" w:rsidR="00E90E49" w:rsidRPr="002E6CCF" w:rsidRDefault="00E90E49" w:rsidP="00311702">
      <w:pPr>
        <w:pStyle w:val="3GPPHeader"/>
        <w:rPr>
          <w:sz w:val="22"/>
          <w:lang w:val="en-US"/>
        </w:rPr>
      </w:pPr>
      <w:r w:rsidRPr="002E6CCF">
        <w:rPr>
          <w:sz w:val="22"/>
          <w:lang w:val="en-US"/>
        </w:rPr>
        <w:t>Agenda Item:</w:t>
      </w:r>
      <w:r w:rsidRPr="002E6CCF">
        <w:rPr>
          <w:sz w:val="22"/>
          <w:lang w:val="en-US"/>
        </w:rPr>
        <w:tab/>
      </w:r>
      <w:r w:rsidR="005D36E5" w:rsidRPr="002E6CCF">
        <w:rPr>
          <w:sz w:val="22"/>
          <w:lang w:val="en-US"/>
        </w:rPr>
        <w:t>6.2.1.</w:t>
      </w:r>
      <w:r w:rsidR="004A67CB" w:rsidRPr="002E6CCF">
        <w:rPr>
          <w:sz w:val="22"/>
          <w:lang w:val="en-US"/>
        </w:rPr>
        <w:t>2.3</w:t>
      </w:r>
    </w:p>
    <w:p w14:paraId="2DEC9328" w14:textId="77777777" w:rsidR="00E90E49" w:rsidRPr="002E6CCF" w:rsidRDefault="003D3C45" w:rsidP="00F64C2B">
      <w:pPr>
        <w:pStyle w:val="3GPPHeader"/>
        <w:rPr>
          <w:sz w:val="22"/>
          <w:lang w:val="en-US"/>
        </w:rPr>
      </w:pPr>
      <w:r w:rsidRPr="002E6CCF">
        <w:rPr>
          <w:sz w:val="22"/>
          <w:lang w:val="en-US"/>
        </w:rPr>
        <w:t>Source:</w:t>
      </w:r>
      <w:r w:rsidR="00E90E49" w:rsidRPr="002E6CCF">
        <w:rPr>
          <w:sz w:val="22"/>
          <w:lang w:val="en-US"/>
        </w:rPr>
        <w:tab/>
      </w:r>
      <w:r w:rsidR="00F64C2B" w:rsidRPr="002E6CCF">
        <w:rPr>
          <w:sz w:val="22"/>
          <w:lang w:val="en-US"/>
        </w:rPr>
        <w:t>Ericsson</w:t>
      </w:r>
      <w:bookmarkStart w:id="0" w:name="_GoBack"/>
      <w:bookmarkEnd w:id="0"/>
    </w:p>
    <w:p w14:paraId="67D64031" w14:textId="64C595A2" w:rsidR="00E90E49" w:rsidRPr="002E6CCF" w:rsidRDefault="003D3C45" w:rsidP="00547F4D">
      <w:pPr>
        <w:pStyle w:val="3GPPHeader"/>
        <w:ind w:left="1701" w:hanging="1701"/>
        <w:rPr>
          <w:sz w:val="22"/>
          <w:lang w:val="en-US"/>
        </w:rPr>
      </w:pPr>
      <w:r w:rsidRPr="002E6CCF">
        <w:rPr>
          <w:sz w:val="22"/>
          <w:lang w:val="en-US"/>
        </w:rPr>
        <w:t>Title:</w:t>
      </w:r>
      <w:r w:rsidR="006B5B0F" w:rsidRPr="002E6CCF">
        <w:rPr>
          <w:sz w:val="22"/>
          <w:lang w:val="en-US"/>
        </w:rPr>
        <w:tab/>
      </w:r>
      <w:r w:rsidR="004A67CB" w:rsidRPr="002E6CCF">
        <w:rPr>
          <w:sz w:val="22"/>
          <w:lang w:val="en-US"/>
        </w:rPr>
        <w:t>Remaining aspects of UL control for sTTI</w:t>
      </w:r>
    </w:p>
    <w:p w14:paraId="21698FC3" w14:textId="77777777" w:rsidR="00E90E49" w:rsidRPr="00CE0424" w:rsidRDefault="00E90E49" w:rsidP="00D546FF">
      <w:pPr>
        <w:pStyle w:val="3GPPHeader"/>
        <w:rPr>
          <w:sz w:val="22"/>
        </w:rPr>
      </w:pPr>
      <w:r w:rsidRPr="00CE0424">
        <w:rPr>
          <w:sz w:val="22"/>
        </w:rPr>
        <w:t>Document for:</w:t>
      </w:r>
      <w:r w:rsidRPr="00CE0424">
        <w:rPr>
          <w:sz w:val="22"/>
        </w:rPr>
        <w:tab/>
      </w:r>
      <w:r w:rsidRPr="000F5DAC">
        <w:rPr>
          <w:sz w:val="22"/>
        </w:rPr>
        <w:t>Discussion, Decision</w:t>
      </w:r>
    </w:p>
    <w:p w14:paraId="127322B0" w14:textId="77777777" w:rsidR="00E90E49" w:rsidRPr="00CE0424" w:rsidRDefault="00E90E49" w:rsidP="00CE0424">
      <w:pPr>
        <w:pStyle w:val="Heading1"/>
      </w:pPr>
      <w:bookmarkStart w:id="1" w:name="_Ref480787846"/>
      <w:r w:rsidRPr="00CE0424">
        <w:t>Introduction</w:t>
      </w:r>
      <w:bookmarkEnd w:id="1"/>
    </w:p>
    <w:p w14:paraId="77FBA107" w14:textId="43844119" w:rsidR="00B145E3" w:rsidRPr="002E6CCF" w:rsidRDefault="003F1EE4" w:rsidP="00CE0424">
      <w:pPr>
        <w:pStyle w:val="BodyText"/>
        <w:rPr>
          <w:lang w:val="en-US"/>
        </w:rPr>
      </w:pPr>
      <w:r w:rsidRPr="002E6CCF">
        <w:rPr>
          <w:lang w:val="en-US"/>
        </w:rPr>
        <w:t>In this discussion paper</w:t>
      </w:r>
      <w:r w:rsidR="00F07C0B" w:rsidRPr="002E6CCF">
        <w:rPr>
          <w:lang w:val="en-US"/>
        </w:rPr>
        <w:t>,</w:t>
      </w:r>
      <w:r w:rsidRPr="002E6CCF">
        <w:rPr>
          <w:lang w:val="en-US"/>
        </w:rPr>
        <w:t xml:space="preserve"> we present </w:t>
      </w:r>
      <w:r w:rsidR="00C97BDB" w:rsidRPr="002E6CCF">
        <w:rPr>
          <w:lang w:val="en-US"/>
        </w:rPr>
        <w:t>the remaining issues to be settled</w:t>
      </w:r>
      <w:r w:rsidRPr="002E6CCF">
        <w:rPr>
          <w:lang w:val="en-US"/>
        </w:rPr>
        <w:t xml:space="preserve"> for </w:t>
      </w:r>
      <w:r w:rsidR="00E9180B" w:rsidRPr="002E6CCF">
        <w:rPr>
          <w:lang w:val="en-US"/>
        </w:rPr>
        <w:t>UL control</w:t>
      </w:r>
      <w:r w:rsidRPr="002E6CCF">
        <w:rPr>
          <w:lang w:val="en-US"/>
        </w:rPr>
        <w:t>.</w:t>
      </w:r>
    </w:p>
    <w:p w14:paraId="6B3EF827" w14:textId="6C105A6E" w:rsidR="00286F20" w:rsidRPr="002E6CCF" w:rsidRDefault="00286F20" w:rsidP="00CE0424">
      <w:pPr>
        <w:pStyle w:val="BodyText"/>
        <w:rPr>
          <w:lang w:val="en-US"/>
        </w:rPr>
      </w:pPr>
      <w:r w:rsidRPr="002E6CCF">
        <w:rPr>
          <w:lang w:val="en-US"/>
        </w:rPr>
        <w:t xml:space="preserve">The contribution is revised from </w:t>
      </w:r>
      <w:hyperlink r:id="rId8" w:history="1">
        <w:r w:rsidR="00E9180B">
          <w:rPr>
            <w:rStyle w:val="Hyperlink"/>
            <w:lang w:val="en-US"/>
          </w:rPr>
          <w:t>R1-1717165</w:t>
        </w:r>
      </w:hyperlink>
      <w:r w:rsidR="00825AD0">
        <w:rPr>
          <w:rStyle w:val="Hyperlink"/>
          <w:lang w:val="en-US"/>
        </w:rPr>
        <w:t xml:space="preserve"> </w:t>
      </w:r>
      <w:r w:rsidR="00825AD0" w:rsidRPr="00825AD0">
        <w:rPr>
          <w:rStyle w:val="Hyperlink"/>
          <w:color w:val="auto"/>
          <w:lang w:val="en-US"/>
        </w:rPr>
        <w:t xml:space="preserve">and </w:t>
      </w:r>
      <w:hyperlink r:id="rId9" w:history="1">
        <w:r w:rsidR="00825AD0" w:rsidRPr="00825AD0">
          <w:rPr>
            <w:rStyle w:val="Hyperlink"/>
            <w:lang w:val="en-US"/>
          </w:rPr>
          <w:t>R1-1717166</w:t>
        </w:r>
      </w:hyperlink>
      <w:r w:rsidRPr="002E6CCF">
        <w:rPr>
          <w:lang w:val="en-US"/>
        </w:rPr>
        <w:t>.</w:t>
      </w:r>
    </w:p>
    <w:p w14:paraId="613DCD1B" w14:textId="059E2D03" w:rsidR="007264F1" w:rsidRPr="002E6CCF" w:rsidRDefault="007264F1" w:rsidP="00CE0424">
      <w:pPr>
        <w:pStyle w:val="BodyText"/>
        <w:rPr>
          <w:lang w:val="en-US"/>
        </w:rPr>
      </w:pPr>
      <w:r w:rsidRPr="002E6CCF">
        <w:rPr>
          <w:lang w:val="en-US"/>
        </w:rPr>
        <w:t xml:space="preserve">Agreements made within the work item, sorted by topic can be found in </w:t>
      </w:r>
      <w:hyperlink r:id="rId10" w:history="1">
        <w:r>
          <w:rPr>
            <w:rStyle w:val="Hyperlink"/>
            <w:lang w:val="en-US"/>
          </w:rPr>
          <w:t>R1-1719213</w:t>
        </w:r>
      </w:hyperlink>
      <w:r w:rsidRPr="002E6CCF">
        <w:rPr>
          <w:lang w:val="en-US"/>
        </w:rPr>
        <w:t>, and should be reviewed to grasp the status of the UL control design.</w:t>
      </w:r>
    </w:p>
    <w:p w14:paraId="233543ED" w14:textId="77777777" w:rsidR="004000E8" w:rsidRPr="00CE0424" w:rsidRDefault="004000E8" w:rsidP="00CE0424">
      <w:pPr>
        <w:pStyle w:val="Heading1"/>
      </w:pPr>
      <w:bookmarkStart w:id="2" w:name="_Ref178064866"/>
      <w:r w:rsidRPr="00CE0424">
        <w:t>Discussion</w:t>
      </w:r>
      <w:bookmarkEnd w:id="2"/>
    </w:p>
    <w:p w14:paraId="3609C9A9" w14:textId="0C378815" w:rsidR="003742AC" w:rsidRDefault="00606786" w:rsidP="006A47A6">
      <w:pPr>
        <w:pStyle w:val="Heading2"/>
      </w:pPr>
      <w:r>
        <w:t>UCI</w:t>
      </w:r>
      <w:r w:rsidR="006A47A6">
        <w:t xml:space="preserve"> </w:t>
      </w:r>
      <w:r w:rsidR="004D33F0">
        <w:t xml:space="preserve">on </w:t>
      </w:r>
      <w:r w:rsidR="00FF1FFC">
        <w:t>subslot-PUSCH</w:t>
      </w:r>
    </w:p>
    <w:p w14:paraId="4CF0F778" w14:textId="29864837" w:rsidR="00E31490" w:rsidRPr="002E6CCF" w:rsidRDefault="00E31490" w:rsidP="00E31490">
      <w:pPr>
        <w:pStyle w:val="BodyText"/>
        <w:rPr>
          <w:lang w:val="en-US"/>
        </w:rPr>
      </w:pPr>
      <w:bookmarkStart w:id="3" w:name="_Hlk493493676"/>
      <w:r w:rsidRPr="002E6CCF">
        <w:rPr>
          <w:lang w:val="en-US"/>
        </w:rPr>
        <w:t xml:space="preserve">A common view of mapping UCI on </w:t>
      </w:r>
      <w:r w:rsidR="00C2327A" w:rsidRPr="002E6CCF">
        <w:rPr>
          <w:lang w:val="en-US"/>
        </w:rPr>
        <w:t>subslot-</w:t>
      </w:r>
      <w:r w:rsidRPr="002E6CCF">
        <w:rPr>
          <w:lang w:val="en-US"/>
        </w:rPr>
        <w:t>PUSCH with one data symbol is to map RI and PMI/CQI from the start of the data symbol and map HARQ-ACK from the end of the data symbol by puncturing. Whe</w:t>
      </w:r>
      <w:r w:rsidR="00C2327A" w:rsidRPr="002E6CCF">
        <w:rPr>
          <w:lang w:val="en-US"/>
        </w:rPr>
        <w:t>n data is sent after DMRS, given that</w:t>
      </w:r>
      <w:r w:rsidRPr="002E6CCF">
        <w:rPr>
          <w:lang w:val="en-US"/>
        </w:rPr>
        <w:t xml:space="preserve"> the ON/OFF masks for 2-OS sTTI </w:t>
      </w:r>
      <w:r w:rsidR="00C2327A" w:rsidRPr="002E6CCF">
        <w:rPr>
          <w:lang w:val="en-US"/>
        </w:rPr>
        <w:t xml:space="preserve">is agreed to be located </w:t>
      </w:r>
      <w:r w:rsidRPr="002E6CCF">
        <w:rPr>
          <w:lang w:val="en-US"/>
        </w:rPr>
        <w:t>outside the sTTI (see</w:t>
      </w:r>
      <w:r w:rsidR="00E92396" w:rsidRPr="002E6CCF">
        <w:rPr>
          <w:lang w:val="en-US"/>
        </w:rPr>
        <w:t xml:space="preserve"> RAN4 paper</w:t>
      </w:r>
      <w:r w:rsidRPr="002E6CCF">
        <w:rPr>
          <w:lang w:val="en-US"/>
        </w:rPr>
        <w:t xml:space="preserve"> </w:t>
      </w:r>
      <w:r w:rsidR="00A10B71">
        <w:fldChar w:fldCharType="begin"/>
      </w:r>
      <w:r w:rsidR="00A10B71" w:rsidRPr="002E6CCF">
        <w:rPr>
          <w:lang w:val="en-US"/>
        </w:rPr>
        <w:instrText xml:space="preserve"> REF _Ref493170547 \r \h </w:instrText>
      </w:r>
      <w:r w:rsidR="00A10B71">
        <w:fldChar w:fldCharType="separate"/>
      </w:r>
      <w:r w:rsidR="00E278FB" w:rsidRPr="002E6CCF">
        <w:rPr>
          <w:lang w:val="en-US"/>
        </w:rPr>
        <w:t>[5]</w:t>
      </w:r>
      <w:r w:rsidR="00A10B71">
        <w:fldChar w:fldCharType="end"/>
      </w:r>
      <w:r w:rsidRPr="002E6CCF">
        <w:rPr>
          <w:lang w:val="en-US"/>
        </w:rPr>
        <w:t>), HARQ bits which is mapped at the bottom of data symbol will be hit by the interference from adjacent sTTI’s power transient period</w:t>
      </w:r>
      <w:r w:rsidR="00825AD0" w:rsidRPr="002E6CCF">
        <w:rPr>
          <w:lang w:val="en-US"/>
        </w:rPr>
        <w:t>,</w:t>
      </w:r>
      <w:r w:rsidRPr="002E6CCF">
        <w:rPr>
          <w:lang w:val="en-US"/>
        </w:rPr>
        <w:t xml:space="preserve"> as illustrated in </w:t>
      </w:r>
      <w:r>
        <w:fldChar w:fldCharType="begin"/>
      </w:r>
      <w:r w:rsidRPr="002E6CCF">
        <w:rPr>
          <w:lang w:val="en-US"/>
        </w:rPr>
        <w:instrText xml:space="preserve"> REF _Ref493231761 \h </w:instrText>
      </w:r>
      <w:r>
        <w:fldChar w:fldCharType="separate"/>
      </w:r>
      <w:r w:rsidR="00E278FB" w:rsidRPr="002E6CCF">
        <w:rPr>
          <w:lang w:val="en-US"/>
        </w:rPr>
        <w:t xml:space="preserve">Figure </w:t>
      </w:r>
      <w:r w:rsidR="00E278FB" w:rsidRPr="002E6CCF">
        <w:rPr>
          <w:noProof/>
          <w:lang w:val="en-US"/>
        </w:rPr>
        <w:t>1</w:t>
      </w:r>
      <w:r>
        <w:fldChar w:fldCharType="end"/>
      </w:r>
      <w:r w:rsidRPr="002E6CCF">
        <w:rPr>
          <w:lang w:val="en-US"/>
        </w:rPr>
        <w:t xml:space="preserve">. With the presence of interference, we have presented in </w:t>
      </w:r>
      <w:r w:rsidR="00A10B71">
        <w:fldChar w:fldCharType="begin"/>
      </w:r>
      <w:r w:rsidR="00A10B71" w:rsidRPr="002E6CCF">
        <w:rPr>
          <w:lang w:val="en-US"/>
        </w:rPr>
        <w:instrText xml:space="preserve"> REF _Ref497816570 \r \h </w:instrText>
      </w:r>
      <w:r w:rsidR="00A10B71">
        <w:fldChar w:fldCharType="separate"/>
      </w:r>
      <w:r w:rsidR="00E278FB" w:rsidRPr="002E6CCF">
        <w:rPr>
          <w:lang w:val="en-US"/>
        </w:rPr>
        <w:t>[6]</w:t>
      </w:r>
      <w:r w:rsidR="00A10B71">
        <w:fldChar w:fldCharType="end"/>
      </w:r>
      <w:r w:rsidRPr="002E6CCF">
        <w:rPr>
          <w:lang w:val="en-US"/>
        </w:rPr>
        <w:t xml:space="preserve"> that it can cause a big HARQ performance degradation. </w:t>
      </w:r>
    </w:p>
    <w:p w14:paraId="5352881D" w14:textId="77777777" w:rsidR="00E31490" w:rsidRDefault="00E31490" w:rsidP="00E31490">
      <w:pPr>
        <w:pStyle w:val="BodyText"/>
        <w:jc w:val="center"/>
      </w:pPr>
      <w:r>
        <w:object w:dxaOrig="12768" w:dyaOrig="6960" w14:anchorId="7C925F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7.35pt;height:149.35pt" o:ole="">
            <v:imagedata r:id="rId11" o:title=""/>
          </v:shape>
          <o:OLEObject Type="Embed" ProgID="Visio.Drawing.15" ShapeID="_x0000_i1025" DrawAspect="Content" ObjectID="_1572356910" r:id="rId12"/>
        </w:object>
      </w:r>
    </w:p>
    <w:p w14:paraId="203CB25A" w14:textId="0E97DF14" w:rsidR="00E31490" w:rsidRPr="002E6CCF" w:rsidRDefault="00E31490" w:rsidP="00E31490">
      <w:pPr>
        <w:pStyle w:val="Caption"/>
        <w:rPr>
          <w:lang w:val="en-US"/>
        </w:rPr>
      </w:pPr>
      <w:bookmarkStart w:id="4" w:name="_Ref493231761"/>
      <w:bookmarkStart w:id="5" w:name="_Ref493231756"/>
      <w:r w:rsidRPr="002E6CCF">
        <w:rPr>
          <w:lang w:val="en-US"/>
        </w:rPr>
        <w:t xml:space="preserve">Figure </w:t>
      </w:r>
      <w:r>
        <w:fldChar w:fldCharType="begin"/>
      </w:r>
      <w:r w:rsidRPr="002E6CCF">
        <w:rPr>
          <w:lang w:val="en-US"/>
        </w:rPr>
        <w:instrText xml:space="preserve"> SEQ Figure \* ARABIC </w:instrText>
      </w:r>
      <w:r>
        <w:fldChar w:fldCharType="separate"/>
      </w:r>
      <w:r w:rsidR="00E278FB" w:rsidRPr="002E6CCF">
        <w:rPr>
          <w:noProof/>
          <w:lang w:val="en-US"/>
        </w:rPr>
        <w:t>1</w:t>
      </w:r>
      <w:r>
        <w:fldChar w:fldCharType="end"/>
      </w:r>
      <w:bookmarkEnd w:id="4"/>
      <w:r w:rsidRPr="002E6CCF">
        <w:rPr>
          <w:lang w:val="en-US"/>
        </w:rPr>
        <w:t xml:space="preserve"> Simulation model with the presence of power transient from adjacent sTTI.</w:t>
      </w:r>
      <w:bookmarkEnd w:id="5"/>
    </w:p>
    <w:p w14:paraId="5392FD29" w14:textId="3E7158E0" w:rsidR="00E31490" w:rsidRPr="002E6CCF" w:rsidRDefault="00E31490" w:rsidP="00E31490">
      <w:pPr>
        <w:pStyle w:val="BodyText"/>
        <w:rPr>
          <w:lang w:val="en-US"/>
        </w:rPr>
      </w:pPr>
      <w:r w:rsidRPr="002E6CCF">
        <w:rPr>
          <w:lang w:val="en-US"/>
        </w:rPr>
        <w:t>One solution for this problem is to map HARQ-ACK with a delta_offset from the end of the data symbol so that it is protected from the transient period interference. The delta_offset can be designed to have a fixed ratio of 15% to R</w:t>
      </w:r>
      <w:r w:rsidRPr="002E6CCF">
        <w:rPr>
          <w:vertAlign w:val="subscript"/>
          <w:lang w:val="en-US"/>
        </w:rPr>
        <w:t>mux</w:t>
      </w:r>
      <w:r w:rsidRPr="002E6CCF">
        <w:rPr>
          <w:lang w:val="en-US"/>
        </w:rPr>
        <w:t xml:space="preserve"> (R</w:t>
      </w:r>
      <w:r w:rsidRPr="002E6CCF">
        <w:rPr>
          <w:vertAlign w:val="subscript"/>
          <w:lang w:val="en-US"/>
        </w:rPr>
        <w:t>mux</w:t>
      </w:r>
      <w:r w:rsidRPr="002E6CCF">
        <w:rPr>
          <w:lang w:val="en-US"/>
        </w:rPr>
        <w:t xml:space="preserve"> is the row index defined in TS 36.212 section 5.2.2.8) </w:t>
      </w:r>
      <w:r w:rsidR="00825AD0" w:rsidRPr="002E6CCF">
        <w:rPr>
          <w:lang w:val="en-US"/>
        </w:rPr>
        <w:t>which reflects the</w:t>
      </w:r>
      <w:r w:rsidRPr="002E6CCF">
        <w:rPr>
          <w:lang w:val="en-US"/>
        </w:rPr>
        <w:t xml:space="preserve"> </w:t>
      </w:r>
      <w:r w:rsidR="00825AD0" w:rsidRPr="002E6CCF">
        <w:rPr>
          <w:lang w:val="en-US"/>
        </w:rPr>
        <w:t xml:space="preserve">ratio of </w:t>
      </w:r>
      <w:r w:rsidRPr="002E6CCF">
        <w:rPr>
          <w:lang w:val="en-US"/>
        </w:rPr>
        <w:t xml:space="preserve">10usec power transient period </w:t>
      </w:r>
      <w:r w:rsidR="00825AD0" w:rsidRPr="002E6CCF">
        <w:rPr>
          <w:lang w:val="en-US"/>
        </w:rPr>
        <w:t xml:space="preserve">to the 66.7usec OFDM </w:t>
      </w:r>
      <w:r w:rsidRPr="002E6CCF">
        <w:rPr>
          <w:lang w:val="en-US"/>
        </w:rPr>
        <w:t xml:space="preserve">symbol duration. </w:t>
      </w:r>
      <w:r w:rsidR="00D560B3" w:rsidRPr="002E6CCF">
        <w:rPr>
          <w:lang w:val="en-US"/>
        </w:rPr>
        <w:t>With this solution,</w:t>
      </w:r>
      <w:r w:rsidRPr="002E6CCF">
        <w:rPr>
          <w:lang w:val="en-US"/>
        </w:rPr>
        <w:t xml:space="preserve"> when mapping </w:t>
      </w:r>
      <w:r w:rsidRPr="002E6CCF">
        <w:rPr>
          <w:lang w:val="en-US"/>
        </w:rPr>
        <w:lastRenderedPageBreak/>
        <w:t>HARQ symbol to REs, instead of</w:t>
      </w:r>
      <w:r w:rsidR="00D560B3" w:rsidRPr="002E6CCF">
        <w:rPr>
          <w:lang w:val="en-US"/>
        </w:rPr>
        <w:t xml:space="preserve"> the legacy way of</w:t>
      </w:r>
      <w:r w:rsidRPr="002E6CCF">
        <w:rPr>
          <w:lang w:val="en-US"/>
        </w:rPr>
        <w:t xml:space="preserve"> starting the map from the bottom row R</w:t>
      </w:r>
      <w:r w:rsidRPr="002E6CCF">
        <w:rPr>
          <w:vertAlign w:val="subscript"/>
          <w:lang w:val="en-US"/>
        </w:rPr>
        <w:t>mux</w:t>
      </w:r>
      <w:r w:rsidRPr="002E6CCF">
        <w:rPr>
          <w:lang w:val="en-US"/>
        </w:rPr>
        <w:t xml:space="preserve"> (subcarrier index = R</w:t>
      </w:r>
      <w:r w:rsidRPr="002E6CCF">
        <w:rPr>
          <w:vertAlign w:val="subscript"/>
          <w:lang w:val="en-US"/>
        </w:rPr>
        <w:t>mux</w:t>
      </w:r>
      <w:r w:rsidRPr="002E6CCF">
        <w:rPr>
          <w:lang w:val="en-US"/>
        </w:rPr>
        <w:t>, TS 36.212, section 5.2.2.8) and moving upwards, the HARQ symbols are mapped starting from row (R</w:t>
      </w:r>
      <w:r w:rsidRPr="002E6CCF">
        <w:rPr>
          <w:vertAlign w:val="subscript"/>
          <w:lang w:val="en-US"/>
        </w:rPr>
        <w:t>mux</w:t>
      </w:r>
      <w:r w:rsidRPr="002E6CCF">
        <w:rPr>
          <w:lang w:val="en-US"/>
        </w:rPr>
        <w:t xml:space="preserve"> - delta_offset) ~= 0.85* R</w:t>
      </w:r>
      <w:r w:rsidRPr="002E6CCF">
        <w:rPr>
          <w:vertAlign w:val="subscript"/>
          <w:lang w:val="en-US"/>
        </w:rPr>
        <w:t>mux</w:t>
      </w:r>
      <w:r w:rsidRPr="002E6CCF">
        <w:rPr>
          <w:lang w:val="en-US"/>
        </w:rPr>
        <w:t xml:space="preserve"> and moving upwards,</w:t>
      </w:r>
      <w:r w:rsidR="00D560B3" w:rsidRPr="002E6CCF">
        <w:rPr>
          <w:lang w:val="en-US"/>
        </w:rPr>
        <w:t xml:space="preserve"> here, </w:t>
      </w:r>
      <w:r w:rsidRPr="002E6CCF">
        <w:rPr>
          <w:lang w:val="en-US"/>
        </w:rPr>
        <w:t>delta_offset is defined as delta_offset = ceil (fixed_ratio* R</w:t>
      </w:r>
      <w:r w:rsidRPr="002E6CCF">
        <w:rPr>
          <w:vertAlign w:val="subscript"/>
          <w:lang w:val="en-US"/>
        </w:rPr>
        <w:t>mux</w:t>
      </w:r>
      <w:r w:rsidR="00D560B3" w:rsidRPr="002E6CCF">
        <w:rPr>
          <w:lang w:val="en-US"/>
        </w:rPr>
        <w:t xml:space="preserve">) with </w:t>
      </w:r>
      <w:r w:rsidRPr="002E6CCF">
        <w:rPr>
          <w:lang w:val="en-US"/>
        </w:rPr>
        <w:t xml:space="preserve">fixed_ratio </w:t>
      </w:r>
      <w:r w:rsidR="00D560B3" w:rsidRPr="002E6CCF">
        <w:rPr>
          <w:lang w:val="en-US"/>
        </w:rPr>
        <w:t xml:space="preserve">set to be </w:t>
      </w:r>
      <w:r w:rsidRPr="002E6CCF">
        <w:rPr>
          <w:lang w:val="en-US"/>
        </w:rPr>
        <w:t>0.15. Note that for a given bandwidth, the HARQ mapping starting position is fixed because R</w:t>
      </w:r>
      <w:r w:rsidRPr="002E6CCF">
        <w:rPr>
          <w:vertAlign w:val="subscript"/>
          <w:lang w:val="en-US"/>
        </w:rPr>
        <w:t>mux</w:t>
      </w:r>
      <w:r w:rsidRPr="002E6CCF">
        <w:rPr>
          <w:lang w:val="en-US"/>
        </w:rPr>
        <w:t xml:space="preserve"> is fixed for a given bandwidth.  </w:t>
      </w:r>
    </w:p>
    <w:p w14:paraId="4906FF43" w14:textId="2A163330" w:rsidR="00E31490" w:rsidRPr="002E6CCF" w:rsidRDefault="00E31490" w:rsidP="00E31490">
      <w:pPr>
        <w:pStyle w:val="BodyText"/>
        <w:rPr>
          <w:lang w:val="en-US"/>
        </w:rPr>
      </w:pPr>
      <w:r w:rsidRPr="002E6CCF">
        <w:rPr>
          <w:lang w:val="en-US"/>
        </w:rPr>
        <w:t xml:space="preserve">An alternative solution </w:t>
      </w:r>
      <w:r w:rsidR="00D560B3" w:rsidRPr="002E6CCF">
        <w:rPr>
          <w:lang w:val="en-US"/>
        </w:rPr>
        <w:t xml:space="preserve">which was </w:t>
      </w:r>
      <w:r w:rsidRPr="002E6CCF">
        <w:rPr>
          <w:lang w:val="en-US"/>
        </w:rPr>
        <w:t>mentioned in RAN1#90bis is to use a large HARQ beta offset value to compensate the interference impact. In this case, a static beta value needs to work for systems with varying HARQ pa</w:t>
      </w:r>
      <w:r w:rsidR="00D560B3" w:rsidRPr="002E6CCF">
        <w:rPr>
          <w:lang w:val="en-US"/>
        </w:rPr>
        <w:t>yload and different MCS, since</w:t>
      </w:r>
      <w:r w:rsidRPr="002E6CCF">
        <w:rPr>
          <w:lang w:val="en-US"/>
        </w:rPr>
        <w:t xml:space="preserve"> </w:t>
      </w:r>
      <w:r w:rsidR="00D560B3" w:rsidRPr="002E6CCF">
        <w:rPr>
          <w:lang w:val="en-US"/>
        </w:rPr>
        <w:t xml:space="preserve">it has been agreed to </w:t>
      </w:r>
      <w:r w:rsidRPr="002E6CCF">
        <w:rPr>
          <w:lang w:val="en-US"/>
        </w:rPr>
        <w:t>configur</w:t>
      </w:r>
      <w:r w:rsidR="00D560B3" w:rsidRPr="002E6CCF">
        <w:rPr>
          <w:lang w:val="en-US"/>
        </w:rPr>
        <w:t>e</w:t>
      </w:r>
      <w:r w:rsidRPr="002E6CCF">
        <w:rPr>
          <w:lang w:val="en-US"/>
        </w:rPr>
        <w:t xml:space="preserve"> UCI beta offset thro</w:t>
      </w:r>
      <w:r w:rsidR="00D560B3" w:rsidRPr="002E6CCF">
        <w:rPr>
          <w:lang w:val="en-US"/>
        </w:rPr>
        <w:t>ugh RRC for sTTI</w:t>
      </w:r>
      <w:r w:rsidRPr="002E6CCF">
        <w:rPr>
          <w:lang w:val="en-US"/>
        </w:rPr>
        <w:t xml:space="preserve">. </w:t>
      </w:r>
    </w:p>
    <w:p w14:paraId="2C7B805D" w14:textId="5105DF91" w:rsidR="00E31490" w:rsidRPr="002E6CCF" w:rsidRDefault="00E31490" w:rsidP="00E31490">
      <w:pPr>
        <w:pStyle w:val="BodyText"/>
        <w:rPr>
          <w:lang w:val="en-US"/>
        </w:rPr>
      </w:pPr>
      <w:r w:rsidRPr="002E6CCF">
        <w:rPr>
          <w:lang w:val="en-US"/>
        </w:rPr>
        <w:t xml:space="preserve">Below, we compare the two solutions discussed above through simulations </w:t>
      </w:r>
      <w:r w:rsidR="00D560B3" w:rsidRPr="002E6CCF">
        <w:rPr>
          <w:lang w:val="en-US"/>
        </w:rPr>
        <w:t>for</w:t>
      </w:r>
      <w:r w:rsidR="000E2FA7" w:rsidRPr="002E6CCF">
        <w:rPr>
          <w:lang w:val="en-US"/>
        </w:rPr>
        <w:t xml:space="preserve"> the</w:t>
      </w:r>
      <w:r w:rsidR="00D560B3" w:rsidRPr="002E6CCF">
        <w:rPr>
          <w:lang w:val="en-US"/>
        </w:rPr>
        <w:t xml:space="preserve"> system illustrated </w:t>
      </w:r>
      <w:r w:rsidRPr="002E6CCF">
        <w:rPr>
          <w:lang w:val="en-US"/>
        </w:rPr>
        <w:t xml:space="preserve">in </w:t>
      </w:r>
      <w:r>
        <w:fldChar w:fldCharType="begin"/>
      </w:r>
      <w:r w:rsidRPr="002E6CCF">
        <w:rPr>
          <w:lang w:val="en-US"/>
        </w:rPr>
        <w:instrText xml:space="preserve"> REF _Ref493231761 \h </w:instrText>
      </w:r>
      <w:r>
        <w:fldChar w:fldCharType="separate"/>
      </w:r>
      <w:r w:rsidR="00E278FB" w:rsidRPr="002E6CCF">
        <w:rPr>
          <w:lang w:val="en-US"/>
        </w:rPr>
        <w:t xml:space="preserve">Figure </w:t>
      </w:r>
      <w:r w:rsidR="00E278FB" w:rsidRPr="002E6CCF">
        <w:rPr>
          <w:noProof/>
          <w:lang w:val="en-US"/>
        </w:rPr>
        <w:t>1</w:t>
      </w:r>
      <w:r>
        <w:fldChar w:fldCharType="end"/>
      </w:r>
      <w:r w:rsidRPr="002E6CCF">
        <w:rPr>
          <w:lang w:val="en-US"/>
        </w:rPr>
        <w:t>. In the simulations,</w:t>
      </w:r>
      <w:r w:rsidR="00707918" w:rsidRPr="002E6CCF">
        <w:rPr>
          <w:lang w:val="en-US"/>
        </w:rPr>
        <w:t xml:space="preserve"> it assumes that two UE are scheduled with uplink transmission in the adjacent sTTIs, and the target sTTI is scheduled with </w:t>
      </w:r>
      <w:r w:rsidRPr="002E6CCF">
        <w:rPr>
          <w:lang w:val="en-US"/>
        </w:rPr>
        <w:t xml:space="preserve">a 2-symbol sPUSCH </w:t>
      </w:r>
      <w:r w:rsidR="00FA600A" w:rsidRPr="002E6CCF">
        <w:rPr>
          <w:lang w:val="en-US"/>
        </w:rPr>
        <w:t>with one data symbol sending after DMRS symbol</w:t>
      </w:r>
      <w:r w:rsidR="00707918" w:rsidRPr="002E6CCF">
        <w:rPr>
          <w:lang w:val="en-US"/>
        </w:rPr>
        <w:t>. The</w:t>
      </w:r>
      <w:r w:rsidRPr="002E6CCF">
        <w:rPr>
          <w:lang w:val="en-US"/>
        </w:rPr>
        <w:t xml:space="preserve"> HARQ-ACK of sPDSCH is mapped at the bottom of </w:t>
      </w:r>
      <w:r w:rsidR="00707918" w:rsidRPr="002E6CCF">
        <w:rPr>
          <w:lang w:val="en-US"/>
        </w:rPr>
        <w:t xml:space="preserve">the target sTTI </w:t>
      </w:r>
      <w:r w:rsidRPr="002E6CCF">
        <w:rPr>
          <w:lang w:val="en-US"/>
        </w:rPr>
        <w:t xml:space="preserve">data symbol with or without delta_offset. Different </w:t>
      </w:r>
      <w:r w:rsidR="00707918" w:rsidRPr="002E6CCF">
        <w:rPr>
          <w:lang w:val="en-US"/>
        </w:rPr>
        <w:t xml:space="preserve">HARQ-ACK </w:t>
      </w:r>
      <w:r w:rsidRPr="002E6CCF">
        <w:rPr>
          <w:lang w:val="en-US"/>
        </w:rPr>
        <w:t>beta values</w:t>
      </w:r>
      <w:r w:rsidR="00D560B3" w:rsidRPr="002E6CCF">
        <w:rPr>
          <w:lang w:val="en-US"/>
        </w:rPr>
        <w:t xml:space="preserve"> which were</w:t>
      </w:r>
      <w:r w:rsidRPr="002E6CCF">
        <w:rPr>
          <w:lang w:val="en-US"/>
        </w:rPr>
        <w:t xml:space="preserve"> chosen from the legacy HARQ-ACK beta offset table (</w:t>
      </w:r>
      <w:r w:rsidR="00D560B3" w:rsidRPr="002E6CCF">
        <w:rPr>
          <w:lang w:val="en-US"/>
        </w:rPr>
        <w:t xml:space="preserve">see the table </w:t>
      </w:r>
      <w:r w:rsidRPr="002E6CCF">
        <w:rPr>
          <w:lang w:val="en-US"/>
        </w:rPr>
        <w:t>in appendix) are applied for systems with varying HARQ payload</w:t>
      </w:r>
      <w:r w:rsidR="00D560B3" w:rsidRPr="002E6CCF">
        <w:rPr>
          <w:lang w:val="en-US"/>
        </w:rPr>
        <w:t xml:space="preserve"> and MCS.</w:t>
      </w:r>
      <w:r w:rsidR="00707918" w:rsidRPr="002E6CCF">
        <w:rPr>
          <w:lang w:val="en-US"/>
        </w:rPr>
        <w:t xml:space="preserve"> </w:t>
      </w:r>
      <w:r w:rsidRPr="002E6CCF">
        <w:rPr>
          <w:lang w:val="en-US"/>
        </w:rPr>
        <w:t xml:space="preserve">The interference due to </w:t>
      </w:r>
      <w:r w:rsidR="00D560B3" w:rsidRPr="002E6CCF">
        <w:rPr>
          <w:lang w:val="en-US"/>
        </w:rPr>
        <w:t xml:space="preserve">the </w:t>
      </w:r>
      <w:r w:rsidRPr="002E6CCF">
        <w:rPr>
          <w:lang w:val="en-US"/>
        </w:rPr>
        <w:t>power transient period assumes a linear dB model, which model</w:t>
      </w:r>
      <w:r w:rsidR="00707918" w:rsidRPr="002E6CCF">
        <w:rPr>
          <w:lang w:val="en-US"/>
        </w:rPr>
        <w:t>s the interference</w:t>
      </w:r>
      <w:r w:rsidRPr="002E6CCF">
        <w:rPr>
          <w:lang w:val="en-US"/>
        </w:rPr>
        <w:t xml:space="preserve"> as white noise with its power ramping up in dB domain. The transient period (Tp) length is set to be 10us as agreed by RAN4 in </w:t>
      </w:r>
      <w:r w:rsidR="00A10B71">
        <w:fldChar w:fldCharType="begin"/>
      </w:r>
      <w:r w:rsidR="00A10B71" w:rsidRPr="002E6CCF">
        <w:rPr>
          <w:lang w:val="en-US"/>
        </w:rPr>
        <w:instrText xml:space="preserve"> REF _Ref493170547 \r \h </w:instrText>
      </w:r>
      <w:r w:rsidR="00A10B71">
        <w:fldChar w:fldCharType="separate"/>
      </w:r>
      <w:r w:rsidR="00E278FB" w:rsidRPr="002E6CCF">
        <w:rPr>
          <w:lang w:val="en-US"/>
        </w:rPr>
        <w:t>[5]</w:t>
      </w:r>
      <w:r w:rsidR="00A10B71">
        <w:fldChar w:fldCharType="end"/>
      </w:r>
      <w:r w:rsidRPr="002E6CCF">
        <w:rPr>
          <w:lang w:val="en-US"/>
        </w:rPr>
        <w:t>.</w:t>
      </w:r>
      <w:r w:rsidR="00CE69B1" w:rsidRPr="002E6CCF">
        <w:rPr>
          <w:lang w:val="en-US"/>
        </w:rPr>
        <w:t xml:space="preserve"> The simulated </w:t>
      </w:r>
      <w:r w:rsidRPr="002E6CCF">
        <w:rPr>
          <w:lang w:val="en-US"/>
        </w:rPr>
        <w:t xml:space="preserve">Signal to Interference ratio (SIR) value </w:t>
      </w:r>
      <w:r w:rsidR="00707918" w:rsidRPr="002E6CCF">
        <w:rPr>
          <w:lang w:val="en-US"/>
        </w:rPr>
        <w:t>is</w:t>
      </w:r>
      <w:r w:rsidRPr="002E6CCF">
        <w:rPr>
          <w:lang w:val="en-US"/>
        </w:rPr>
        <w:t xml:space="preserve"> </w:t>
      </w:r>
      <w:r w:rsidR="00CE69B1" w:rsidRPr="002E6CCF">
        <w:rPr>
          <w:lang w:val="en-US"/>
        </w:rPr>
        <w:t>set differently depending on the MCS, i.e.,</w:t>
      </w:r>
      <w:r w:rsidRPr="002E6CCF">
        <w:rPr>
          <w:lang w:val="en-US"/>
        </w:rPr>
        <w:t xml:space="preserve"> </w:t>
      </w:r>
      <w:r w:rsidR="00CE69B1" w:rsidRPr="002E6CCF">
        <w:rPr>
          <w:lang w:val="en-US"/>
        </w:rPr>
        <w:t xml:space="preserve">for low MCS such as QPSK, </w:t>
      </w:r>
      <w:r w:rsidRPr="002E6CCF">
        <w:rPr>
          <w:lang w:val="en-US"/>
        </w:rPr>
        <w:t xml:space="preserve">an </w:t>
      </w:r>
      <w:r w:rsidR="009E4B3E" w:rsidRPr="002E6CCF">
        <w:rPr>
          <w:lang w:val="en-US"/>
        </w:rPr>
        <w:t>SIR value of -10dB is simulated, while for</w:t>
      </w:r>
      <w:r w:rsidR="00CE69B1" w:rsidRPr="002E6CCF">
        <w:rPr>
          <w:lang w:val="en-US"/>
        </w:rPr>
        <w:t xml:space="preserve"> high MCS such as 64QAM, 0dB </w:t>
      </w:r>
      <w:r w:rsidR="009E4B3E" w:rsidRPr="002E6CCF">
        <w:rPr>
          <w:lang w:val="en-US"/>
        </w:rPr>
        <w:t xml:space="preserve">SIR is </w:t>
      </w:r>
      <w:r w:rsidR="00CE69B1" w:rsidRPr="002E6CCF">
        <w:rPr>
          <w:lang w:val="en-US"/>
        </w:rPr>
        <w:t>applied</w:t>
      </w:r>
      <w:r w:rsidR="009E4B3E" w:rsidRPr="002E6CCF">
        <w:rPr>
          <w:lang w:val="en-US"/>
        </w:rPr>
        <w:t xml:space="preserve">. </w:t>
      </w:r>
      <w:r w:rsidR="00CE69B1" w:rsidRPr="002E6CCF">
        <w:rPr>
          <w:lang w:val="en-US"/>
        </w:rPr>
        <w:t xml:space="preserve">The </w:t>
      </w:r>
      <w:r w:rsidR="00707918" w:rsidRPr="002E6CCF">
        <w:rPr>
          <w:lang w:val="en-US"/>
        </w:rPr>
        <w:t xml:space="preserve">reason of setting a low SIR </w:t>
      </w:r>
      <w:r w:rsidR="00FA600A" w:rsidRPr="002E6CCF">
        <w:rPr>
          <w:lang w:val="en-US"/>
        </w:rPr>
        <w:t xml:space="preserve">for QPSK is </w:t>
      </w:r>
      <w:r w:rsidR="00CE69B1" w:rsidRPr="002E6CCF">
        <w:rPr>
          <w:lang w:val="en-US"/>
        </w:rPr>
        <w:t xml:space="preserve">not because of power control imperfection, but </w:t>
      </w:r>
      <w:r w:rsidR="00707918" w:rsidRPr="002E6CCF">
        <w:rPr>
          <w:lang w:val="en-US"/>
        </w:rPr>
        <w:t xml:space="preserve">because </w:t>
      </w:r>
      <w:r w:rsidR="00CE69B1" w:rsidRPr="002E6CCF">
        <w:rPr>
          <w:lang w:val="en-US"/>
        </w:rPr>
        <w:t xml:space="preserve">of </w:t>
      </w:r>
      <w:r w:rsidR="00707918" w:rsidRPr="002E6CCF">
        <w:rPr>
          <w:lang w:val="en-US"/>
        </w:rPr>
        <w:t xml:space="preserve">the aimed scenario, </w:t>
      </w:r>
      <w:r w:rsidR="00CE69B1" w:rsidRPr="002E6CCF">
        <w:rPr>
          <w:lang w:val="en-US"/>
        </w:rPr>
        <w:t>in which</w:t>
      </w:r>
      <w:r w:rsidR="00FA600A" w:rsidRPr="002E6CCF">
        <w:rPr>
          <w:lang w:val="en-US"/>
        </w:rPr>
        <w:t xml:space="preserve"> </w:t>
      </w:r>
      <w:r w:rsidRPr="002E6CCF">
        <w:rPr>
          <w:lang w:val="en-US"/>
        </w:rPr>
        <w:t xml:space="preserve">the target UE </w:t>
      </w:r>
      <w:r w:rsidR="00FA600A" w:rsidRPr="002E6CCF">
        <w:rPr>
          <w:lang w:val="en-US"/>
        </w:rPr>
        <w:t xml:space="preserve">is </w:t>
      </w:r>
      <w:r w:rsidRPr="002E6CCF">
        <w:rPr>
          <w:lang w:val="en-US"/>
        </w:rPr>
        <w:t xml:space="preserve">located further away from </w:t>
      </w:r>
      <w:r w:rsidR="00CC0723">
        <w:rPr>
          <w:lang w:val="en-US"/>
        </w:rPr>
        <w:t>eNB</w:t>
      </w:r>
      <w:r w:rsidRPr="002E6CCF">
        <w:rPr>
          <w:lang w:val="en-US"/>
        </w:rPr>
        <w:t xml:space="preserve"> (</w:t>
      </w:r>
      <w:r w:rsidR="00FA600A" w:rsidRPr="002E6CCF">
        <w:rPr>
          <w:lang w:val="en-US"/>
        </w:rPr>
        <w:t xml:space="preserve">transmitting with </w:t>
      </w:r>
      <w:r w:rsidR="00CE69B1" w:rsidRPr="002E6CCF">
        <w:rPr>
          <w:lang w:val="en-US"/>
        </w:rPr>
        <w:t>QPSK</w:t>
      </w:r>
      <w:r w:rsidRPr="002E6CCF">
        <w:rPr>
          <w:lang w:val="en-US"/>
        </w:rPr>
        <w:t xml:space="preserve">) and being interfered by another UE located close to </w:t>
      </w:r>
      <w:r w:rsidR="00CC0723">
        <w:rPr>
          <w:lang w:val="en-US"/>
        </w:rPr>
        <w:t>eNB</w:t>
      </w:r>
      <w:r w:rsidRPr="002E6CCF">
        <w:rPr>
          <w:lang w:val="en-US"/>
        </w:rPr>
        <w:t xml:space="preserve"> </w:t>
      </w:r>
      <w:r w:rsidR="00FA600A" w:rsidRPr="002E6CCF">
        <w:rPr>
          <w:lang w:val="en-US"/>
        </w:rPr>
        <w:t xml:space="preserve">(transmitting with </w:t>
      </w:r>
      <w:r w:rsidRPr="002E6CCF">
        <w:rPr>
          <w:lang w:val="en-US"/>
        </w:rPr>
        <w:t>higher modulation order</w:t>
      </w:r>
      <w:r w:rsidR="00FA600A" w:rsidRPr="002E6CCF">
        <w:rPr>
          <w:lang w:val="en-US"/>
        </w:rPr>
        <w:t xml:space="preserve"> such as 16QAM)</w:t>
      </w:r>
      <w:r w:rsidRPr="002E6CCF">
        <w:rPr>
          <w:lang w:val="en-US"/>
        </w:rPr>
        <w:t xml:space="preserve">. In this case, the interfering sPUSCH will have a higher received target power than the target sPUSCH at </w:t>
      </w:r>
      <w:r w:rsidR="00CC0723">
        <w:rPr>
          <w:lang w:val="en-US"/>
        </w:rPr>
        <w:t>eNB</w:t>
      </w:r>
      <w:r w:rsidRPr="002E6CCF">
        <w:rPr>
          <w:lang w:val="en-US"/>
        </w:rPr>
        <w:t xml:space="preserve">. </w:t>
      </w:r>
      <w:r w:rsidR="00FA600A" w:rsidRPr="002E6CCF">
        <w:rPr>
          <w:lang w:val="en-US"/>
        </w:rPr>
        <w:t xml:space="preserve">Also, it should be noted that </w:t>
      </w:r>
      <w:r w:rsidRPr="002E6CCF">
        <w:rPr>
          <w:lang w:val="en-US"/>
        </w:rPr>
        <w:t xml:space="preserve">we assumed a linear dB model with a slope </w:t>
      </w:r>
      <w:r w:rsidR="00FA600A" w:rsidRPr="002E6CCF">
        <w:rPr>
          <w:lang w:val="en-US"/>
        </w:rPr>
        <w:t xml:space="preserve">of </w:t>
      </w:r>
      <w:r w:rsidRPr="002E6CCF">
        <w:rPr>
          <w:lang w:val="en-US"/>
        </w:rPr>
        <w:t>7.3dB</w:t>
      </w:r>
      <w:r w:rsidR="00FA600A" w:rsidRPr="002E6CCF">
        <w:rPr>
          <w:lang w:val="en-US"/>
        </w:rPr>
        <w:t xml:space="preserve"> in the simulations</w:t>
      </w:r>
      <w:r w:rsidRPr="002E6CCF">
        <w:rPr>
          <w:lang w:val="en-US"/>
        </w:rPr>
        <w:t xml:space="preserve">, however, in reality, this need not be the case. As described in Qualcomm’s R4 paper, for a 10usec power transient time, a typical power ramping-up profile is that the power ramping very quickly up to 23dBm for the first 5usec, then getting stabilized for the last 5usec, as </w:t>
      </w:r>
      <w:r w:rsidR="00CE69B1" w:rsidRPr="002E6CCF">
        <w:rPr>
          <w:lang w:val="en-US"/>
        </w:rPr>
        <w:t>shown</w:t>
      </w:r>
      <w:r w:rsidRPr="002E6CCF">
        <w:rPr>
          <w:lang w:val="en-US"/>
        </w:rPr>
        <w:t xml:space="preserve"> in </w:t>
      </w:r>
      <w:r>
        <w:fldChar w:fldCharType="begin"/>
      </w:r>
      <w:r w:rsidRPr="002E6CCF">
        <w:rPr>
          <w:lang w:val="en-US"/>
        </w:rPr>
        <w:instrText xml:space="preserve"> REF _Ref497833363 \h </w:instrText>
      </w:r>
      <w:r>
        <w:fldChar w:fldCharType="separate"/>
      </w:r>
      <w:r w:rsidR="00E278FB" w:rsidRPr="002E6CCF">
        <w:rPr>
          <w:lang w:val="en-US"/>
        </w:rPr>
        <w:t xml:space="preserve">Figure </w:t>
      </w:r>
      <w:r w:rsidR="00E278FB" w:rsidRPr="002E6CCF">
        <w:rPr>
          <w:noProof/>
          <w:lang w:val="en-US"/>
        </w:rPr>
        <w:t>2</w:t>
      </w:r>
      <w:r>
        <w:fldChar w:fldCharType="end"/>
      </w:r>
      <w:r w:rsidR="00CE69B1" w:rsidRPr="002E6CCF">
        <w:rPr>
          <w:lang w:val="en-US"/>
        </w:rPr>
        <w:t>.</w:t>
      </w:r>
      <w:r w:rsidRPr="002E6CCF">
        <w:rPr>
          <w:lang w:val="en-US"/>
        </w:rPr>
        <w:t xml:space="preserve"> Thus</w:t>
      </w:r>
      <w:r w:rsidR="00FA600A" w:rsidRPr="002E6CCF">
        <w:rPr>
          <w:lang w:val="en-US"/>
        </w:rPr>
        <w:t>,</w:t>
      </w:r>
      <w:r w:rsidRPr="002E6CCF">
        <w:rPr>
          <w:lang w:val="en-US"/>
        </w:rPr>
        <w:t xml:space="preserve"> the assumption</w:t>
      </w:r>
      <w:r w:rsidR="00FA600A" w:rsidRPr="002E6CCF">
        <w:rPr>
          <w:lang w:val="en-US"/>
        </w:rPr>
        <w:t>s</w:t>
      </w:r>
      <w:r w:rsidRPr="002E6CCF">
        <w:rPr>
          <w:lang w:val="en-US"/>
        </w:rPr>
        <w:t xml:space="preserve"> of </w:t>
      </w:r>
      <w:r w:rsidR="00FA600A" w:rsidRPr="002E6CCF">
        <w:rPr>
          <w:lang w:val="en-US"/>
        </w:rPr>
        <w:t>linear dB model with slope of 7.3dB and a SIR value of -</w:t>
      </w:r>
      <w:r w:rsidRPr="002E6CCF">
        <w:rPr>
          <w:lang w:val="en-US"/>
        </w:rPr>
        <w:t xml:space="preserve">10 dB can be considered rather conservative.  </w:t>
      </w:r>
    </w:p>
    <w:p w14:paraId="18F82D27" w14:textId="77777777" w:rsidR="00E31490" w:rsidRDefault="00E31490" w:rsidP="00E31490">
      <w:pPr>
        <w:pStyle w:val="BodyText"/>
        <w:jc w:val="center"/>
      </w:pPr>
      <w:r>
        <w:rPr>
          <w:rFonts w:ascii="Times New Roman" w:hAnsi="Times New Roman"/>
        </w:rPr>
        <w:object w:dxaOrig="9624" w:dyaOrig="6408" w14:anchorId="166310AB">
          <v:shape id="_x0000_i1026" type="#_x0000_t75" style="width:400pt;height:266pt" o:ole="">
            <v:imagedata r:id="rId13" o:title=""/>
          </v:shape>
          <o:OLEObject Type="Embed" ProgID="Visio.Drawing.11" ShapeID="_x0000_i1026" DrawAspect="Content" ObjectID="_1572356911" r:id="rId14"/>
        </w:object>
      </w:r>
    </w:p>
    <w:p w14:paraId="03E901F2" w14:textId="40055F27" w:rsidR="00E31490" w:rsidRPr="002E6CCF" w:rsidRDefault="00E31490" w:rsidP="00E31490">
      <w:pPr>
        <w:pStyle w:val="Caption"/>
        <w:rPr>
          <w:lang w:val="en-US"/>
        </w:rPr>
      </w:pPr>
      <w:bookmarkStart w:id="6" w:name="_Ref497833363"/>
      <w:r w:rsidRPr="002E6CCF">
        <w:rPr>
          <w:lang w:val="en-US"/>
        </w:rPr>
        <w:lastRenderedPageBreak/>
        <w:t xml:space="preserve">Figure </w:t>
      </w:r>
      <w:r>
        <w:fldChar w:fldCharType="begin"/>
      </w:r>
      <w:r w:rsidRPr="002E6CCF">
        <w:rPr>
          <w:lang w:val="en-US"/>
        </w:rPr>
        <w:instrText xml:space="preserve"> SEQ Figure \* ARABIC </w:instrText>
      </w:r>
      <w:r>
        <w:fldChar w:fldCharType="separate"/>
      </w:r>
      <w:r w:rsidR="00E278FB" w:rsidRPr="002E6CCF">
        <w:rPr>
          <w:noProof/>
          <w:lang w:val="en-US"/>
        </w:rPr>
        <w:t>2</w:t>
      </w:r>
      <w:r>
        <w:fldChar w:fldCharType="end"/>
      </w:r>
      <w:bookmarkEnd w:id="6"/>
      <w:r w:rsidRPr="002E6CCF">
        <w:rPr>
          <w:lang w:val="en-US"/>
        </w:rPr>
        <w:t xml:space="preserve"> Ramp-up profile typical LTE Transmitter (from </w:t>
      </w:r>
      <w:hyperlink r:id="rId15" w:history="1">
        <w:r w:rsidR="0047506A">
          <w:rPr>
            <w:rStyle w:val="Hyperlink"/>
            <w:lang w:val="en-US"/>
          </w:rPr>
          <w:t>R4-1703046</w:t>
        </w:r>
      </w:hyperlink>
      <w:r w:rsidRPr="002E6CCF">
        <w:rPr>
          <w:lang w:val="en-US"/>
        </w:rPr>
        <w:t xml:space="preserve"> )</w:t>
      </w:r>
    </w:p>
    <w:p w14:paraId="1CFC4D0D" w14:textId="29B18590" w:rsidR="00E31490" w:rsidRPr="002E6CCF" w:rsidRDefault="00E31490" w:rsidP="00E31490">
      <w:pPr>
        <w:pStyle w:val="BodyText"/>
        <w:rPr>
          <w:lang w:val="en-US"/>
        </w:rPr>
      </w:pPr>
      <w:r w:rsidRPr="002E6CCF">
        <w:rPr>
          <w:lang w:val="en-US"/>
        </w:rPr>
        <w:t xml:space="preserve">In </w:t>
      </w:r>
      <w:r>
        <w:fldChar w:fldCharType="begin"/>
      </w:r>
      <w:r w:rsidRPr="002E6CCF">
        <w:rPr>
          <w:lang w:val="en-US"/>
        </w:rPr>
        <w:instrText xml:space="preserve"> REF _Ref493237886 \h </w:instrText>
      </w:r>
      <w:r>
        <w:fldChar w:fldCharType="separate"/>
      </w:r>
      <w:r w:rsidR="00E278FB" w:rsidRPr="002E6CCF">
        <w:rPr>
          <w:lang w:val="en-US"/>
        </w:rPr>
        <w:t xml:space="preserve">Figure </w:t>
      </w:r>
      <w:r w:rsidR="00E278FB" w:rsidRPr="002E6CCF">
        <w:rPr>
          <w:noProof/>
          <w:lang w:val="en-US"/>
        </w:rPr>
        <w:t>3</w:t>
      </w:r>
      <w:r>
        <w:fldChar w:fldCharType="end"/>
      </w:r>
      <w:r w:rsidRPr="002E6CCF">
        <w:rPr>
          <w:lang w:val="en-US"/>
        </w:rPr>
        <w:t xml:space="preserve"> and </w:t>
      </w:r>
      <w:r>
        <w:fldChar w:fldCharType="begin"/>
      </w:r>
      <w:r w:rsidRPr="002E6CCF">
        <w:rPr>
          <w:lang w:val="en-US"/>
        </w:rPr>
        <w:instrText xml:space="preserve"> REF _Ref493237894 \h </w:instrText>
      </w:r>
      <w:r>
        <w:fldChar w:fldCharType="separate"/>
      </w:r>
      <w:r w:rsidR="00E278FB" w:rsidRPr="002E6CCF">
        <w:rPr>
          <w:lang w:val="en-US"/>
        </w:rPr>
        <w:t xml:space="preserve">Figure </w:t>
      </w:r>
      <w:r w:rsidR="00E278FB" w:rsidRPr="002E6CCF">
        <w:rPr>
          <w:noProof/>
          <w:lang w:val="en-US"/>
        </w:rPr>
        <w:t>4</w:t>
      </w:r>
      <w:r>
        <w:fldChar w:fldCharType="end"/>
      </w:r>
      <w:r w:rsidRPr="002E6CCF">
        <w:rPr>
          <w:lang w:val="en-US"/>
        </w:rPr>
        <w:t>, QPSK with varying HARQ payloads are simulated. When mapping HARQ</w:t>
      </w:r>
      <w:r w:rsidR="009E4B3E" w:rsidRPr="002E6CCF">
        <w:rPr>
          <w:lang w:val="en-US"/>
        </w:rPr>
        <w:t>-ACK</w:t>
      </w:r>
      <w:r w:rsidRPr="002E6CCF">
        <w:rPr>
          <w:lang w:val="en-US"/>
        </w:rPr>
        <w:t xml:space="preserve"> without applying delta_offset, a beta value of 10 is required by low HARQ</w:t>
      </w:r>
      <w:r w:rsidR="009E4B3E" w:rsidRPr="002E6CCF">
        <w:rPr>
          <w:lang w:val="en-US"/>
        </w:rPr>
        <w:t>-ACK</w:t>
      </w:r>
      <w:r w:rsidRPr="002E6CCF">
        <w:rPr>
          <w:lang w:val="en-US"/>
        </w:rPr>
        <w:t xml:space="preserve"> payload situation in order to achieve HARQ</w:t>
      </w:r>
      <w:r w:rsidR="009E4B3E" w:rsidRPr="002E6CCF">
        <w:rPr>
          <w:lang w:val="en-US"/>
        </w:rPr>
        <w:t>-ACK</w:t>
      </w:r>
      <w:r w:rsidRPr="002E6CCF">
        <w:rPr>
          <w:lang w:val="en-US"/>
        </w:rPr>
        <w:t xml:space="preserve"> performance requirement of NACK-&gt;ACK below 0.1% (see </w:t>
      </w:r>
      <w:r>
        <w:fldChar w:fldCharType="begin"/>
      </w:r>
      <w:r w:rsidRPr="002E6CCF">
        <w:rPr>
          <w:lang w:val="en-US"/>
        </w:rPr>
        <w:instrText xml:space="preserve"> REF _Ref493237886 \h </w:instrText>
      </w:r>
      <w:r>
        <w:fldChar w:fldCharType="separate"/>
      </w:r>
      <w:r w:rsidR="00E278FB" w:rsidRPr="002E6CCF">
        <w:rPr>
          <w:lang w:val="en-US"/>
        </w:rPr>
        <w:t xml:space="preserve">Figure </w:t>
      </w:r>
      <w:r w:rsidR="00E278FB" w:rsidRPr="002E6CCF">
        <w:rPr>
          <w:noProof/>
          <w:lang w:val="en-US"/>
        </w:rPr>
        <w:t>3</w:t>
      </w:r>
      <w:r>
        <w:fldChar w:fldCharType="end"/>
      </w:r>
      <w:r w:rsidRPr="002E6CCF">
        <w:rPr>
          <w:lang w:val="en-US"/>
        </w:rPr>
        <w:t>). If applying a delta_offset when mapping HARQ</w:t>
      </w:r>
      <w:r w:rsidR="009E4B3E" w:rsidRPr="002E6CCF">
        <w:rPr>
          <w:lang w:val="en-US"/>
        </w:rPr>
        <w:t>-ACK</w:t>
      </w:r>
      <w:r w:rsidRPr="002E6CCF">
        <w:rPr>
          <w:lang w:val="en-US"/>
        </w:rPr>
        <w:t xml:space="preserve"> on sPUSCH, a beta value of 3.125 will be sufficient for the same requirement. In another word, to compensate the power transient period impact, a much larger beta offset value will be </w:t>
      </w:r>
      <w:r w:rsidR="009E4B3E" w:rsidRPr="002E6CCF">
        <w:rPr>
          <w:lang w:val="en-US"/>
        </w:rPr>
        <w:t xml:space="preserve">required </w:t>
      </w:r>
      <w:r w:rsidRPr="002E6CCF">
        <w:rPr>
          <w:lang w:val="en-US"/>
        </w:rPr>
        <w:t>for low HARQ</w:t>
      </w:r>
      <w:r w:rsidR="009E4B3E" w:rsidRPr="002E6CCF">
        <w:rPr>
          <w:lang w:val="en-US"/>
        </w:rPr>
        <w:t>-ACK</w:t>
      </w:r>
      <w:r w:rsidRPr="002E6CCF">
        <w:rPr>
          <w:lang w:val="en-US"/>
        </w:rPr>
        <w:t xml:space="preserve"> payload situation, data </w:t>
      </w:r>
      <w:r w:rsidR="009E4B3E" w:rsidRPr="002E6CCF">
        <w:rPr>
          <w:lang w:val="en-US"/>
        </w:rPr>
        <w:t>performance is not sensitive in</w:t>
      </w:r>
      <w:r w:rsidRPr="002E6CCF">
        <w:rPr>
          <w:lang w:val="en-US"/>
        </w:rPr>
        <w:t xml:space="preserve"> this case. However, applying the required high beta offset value </w:t>
      </w:r>
      <w:r w:rsidR="009E4B3E" w:rsidRPr="002E6CCF">
        <w:rPr>
          <w:lang w:val="en-US"/>
        </w:rPr>
        <w:t xml:space="preserve">for the two solutions </w:t>
      </w:r>
      <w:r w:rsidRPr="002E6CCF">
        <w:rPr>
          <w:lang w:val="en-US"/>
        </w:rPr>
        <w:t xml:space="preserve">to </w:t>
      </w:r>
      <w:r w:rsidR="009E4B3E" w:rsidRPr="002E6CCF">
        <w:rPr>
          <w:lang w:val="en-US"/>
        </w:rPr>
        <w:t xml:space="preserve">a </w:t>
      </w:r>
      <w:r w:rsidRPr="002E6CCF">
        <w:rPr>
          <w:lang w:val="en-US"/>
        </w:rPr>
        <w:t>high HARQ</w:t>
      </w:r>
      <w:r w:rsidR="009E4B3E" w:rsidRPr="002E6CCF">
        <w:rPr>
          <w:lang w:val="en-US"/>
        </w:rPr>
        <w:t>-ACK</w:t>
      </w:r>
      <w:r w:rsidRPr="002E6CCF">
        <w:rPr>
          <w:lang w:val="en-US"/>
        </w:rPr>
        <w:t xml:space="preserve"> payload system as simulated in </w:t>
      </w:r>
      <w:r>
        <w:fldChar w:fldCharType="begin"/>
      </w:r>
      <w:r w:rsidRPr="002E6CCF">
        <w:rPr>
          <w:lang w:val="en-US"/>
        </w:rPr>
        <w:instrText xml:space="preserve"> REF _Ref493237894 \h </w:instrText>
      </w:r>
      <w:r>
        <w:fldChar w:fldCharType="separate"/>
      </w:r>
      <w:r w:rsidR="00E278FB" w:rsidRPr="002E6CCF">
        <w:rPr>
          <w:lang w:val="en-US"/>
        </w:rPr>
        <w:t xml:space="preserve">Figure </w:t>
      </w:r>
      <w:r w:rsidR="00E278FB" w:rsidRPr="002E6CCF">
        <w:rPr>
          <w:noProof/>
          <w:lang w:val="en-US"/>
        </w:rPr>
        <w:t>4</w:t>
      </w:r>
      <w:r>
        <w:fldChar w:fldCharType="end"/>
      </w:r>
      <w:r w:rsidRPr="002E6CCF">
        <w:rPr>
          <w:lang w:val="en-US"/>
        </w:rPr>
        <w:t>, a data performance lo</w:t>
      </w:r>
      <w:r w:rsidR="009E4B3E" w:rsidRPr="002E6CCF">
        <w:rPr>
          <w:lang w:val="en-US"/>
        </w:rPr>
        <w:t xml:space="preserve">ss of 3.5dB is observed </w:t>
      </w:r>
      <w:r w:rsidRPr="002E6CCF">
        <w:rPr>
          <w:lang w:val="en-US"/>
        </w:rPr>
        <w:t xml:space="preserve">comparing the </w:t>
      </w:r>
      <w:r w:rsidR="009E4B3E" w:rsidRPr="002E6CCF">
        <w:rPr>
          <w:lang w:val="en-US"/>
        </w:rPr>
        <w:t>solution applying higher beta value (beat =10) to the solution of mapping HARQ-ACK with a delta_offset</w:t>
      </w:r>
      <w:r w:rsidRPr="002E6CCF">
        <w:rPr>
          <w:lang w:val="en-US"/>
        </w:rPr>
        <w:t xml:space="preserve">. In </w:t>
      </w:r>
      <w:r>
        <w:fldChar w:fldCharType="begin"/>
      </w:r>
      <w:r w:rsidRPr="002E6CCF">
        <w:rPr>
          <w:lang w:val="en-US"/>
        </w:rPr>
        <w:instrText xml:space="preserve"> REF _Ref497829264 \h </w:instrText>
      </w:r>
      <w:r>
        <w:fldChar w:fldCharType="separate"/>
      </w:r>
      <w:r w:rsidR="00E278FB" w:rsidRPr="002E6CCF">
        <w:rPr>
          <w:lang w:val="en-US"/>
        </w:rPr>
        <w:t xml:space="preserve">Figure </w:t>
      </w:r>
      <w:r w:rsidR="00E278FB" w:rsidRPr="002E6CCF">
        <w:rPr>
          <w:noProof/>
          <w:lang w:val="en-US"/>
        </w:rPr>
        <w:t>5</w:t>
      </w:r>
      <w:r>
        <w:fldChar w:fldCharType="end"/>
      </w:r>
      <w:r w:rsidRPr="002E6CCF">
        <w:rPr>
          <w:lang w:val="en-US"/>
        </w:rPr>
        <w:t xml:space="preserve">, UE with high MCS of 64QAM is simulated. Here, an even larger beta value of 12.625 will be required </w:t>
      </w:r>
      <w:r w:rsidR="009E4B3E" w:rsidRPr="002E6CCF">
        <w:rPr>
          <w:lang w:val="en-US"/>
        </w:rPr>
        <w:t xml:space="preserve">to fulfill </w:t>
      </w:r>
      <w:r w:rsidRPr="002E6CCF">
        <w:rPr>
          <w:lang w:val="en-US"/>
        </w:rPr>
        <w:t>HARQ</w:t>
      </w:r>
      <w:r w:rsidR="009E4B3E" w:rsidRPr="002E6CCF">
        <w:rPr>
          <w:lang w:val="en-US"/>
        </w:rPr>
        <w:t>-ACK</w:t>
      </w:r>
      <w:r w:rsidRPr="002E6CCF">
        <w:rPr>
          <w:lang w:val="en-US"/>
        </w:rPr>
        <w:t xml:space="preserve"> </w:t>
      </w:r>
      <w:r w:rsidR="009E4B3E" w:rsidRPr="002E6CCF">
        <w:rPr>
          <w:lang w:val="en-US"/>
        </w:rPr>
        <w:t xml:space="preserve">performance </w:t>
      </w:r>
      <w:r w:rsidRPr="002E6CCF">
        <w:rPr>
          <w:lang w:val="en-US"/>
        </w:rPr>
        <w:t>requirement</w:t>
      </w:r>
      <w:r w:rsidR="009E4B3E" w:rsidRPr="002E6CCF">
        <w:rPr>
          <w:lang w:val="en-US"/>
        </w:rPr>
        <w:t xml:space="preserve"> if mapping HARQ-ACK without applying delta_offset</w:t>
      </w:r>
      <w:r w:rsidRPr="002E6CCF">
        <w:rPr>
          <w:lang w:val="en-US"/>
        </w:rPr>
        <w:t xml:space="preserve">, </w:t>
      </w:r>
      <w:r w:rsidR="002E6CCF">
        <w:rPr>
          <w:lang w:val="en-US"/>
        </w:rPr>
        <w:t>it</w:t>
      </w:r>
      <w:r w:rsidRPr="002E6CCF">
        <w:rPr>
          <w:lang w:val="en-US"/>
        </w:rPr>
        <w:t xml:space="preserve"> indicates an even larger </w:t>
      </w:r>
      <w:r w:rsidR="009E4B3E" w:rsidRPr="002E6CCF">
        <w:rPr>
          <w:lang w:val="en-US"/>
        </w:rPr>
        <w:t xml:space="preserve">data performance </w:t>
      </w:r>
      <w:r w:rsidRPr="002E6CCF">
        <w:rPr>
          <w:lang w:val="en-US"/>
        </w:rPr>
        <w:t xml:space="preserve">loss </w:t>
      </w:r>
      <w:r w:rsidR="009E4B3E" w:rsidRPr="002E6CCF">
        <w:rPr>
          <w:lang w:val="en-US"/>
        </w:rPr>
        <w:t xml:space="preserve">for </w:t>
      </w:r>
      <w:r w:rsidRPr="002E6CCF">
        <w:rPr>
          <w:lang w:val="en-US"/>
        </w:rPr>
        <w:t xml:space="preserve">the system simulated in </w:t>
      </w:r>
      <w:r>
        <w:fldChar w:fldCharType="begin"/>
      </w:r>
      <w:r w:rsidRPr="002E6CCF">
        <w:rPr>
          <w:lang w:val="en-US"/>
        </w:rPr>
        <w:instrText xml:space="preserve"> REF _Ref493237894 \h </w:instrText>
      </w:r>
      <w:r>
        <w:fldChar w:fldCharType="separate"/>
      </w:r>
      <w:r w:rsidR="00E278FB" w:rsidRPr="002E6CCF">
        <w:rPr>
          <w:lang w:val="en-US"/>
        </w:rPr>
        <w:t xml:space="preserve">Figure </w:t>
      </w:r>
      <w:r w:rsidR="00E278FB" w:rsidRPr="002E6CCF">
        <w:rPr>
          <w:noProof/>
          <w:lang w:val="en-US"/>
        </w:rPr>
        <w:t>4</w:t>
      </w:r>
      <w:r>
        <w:fldChar w:fldCharType="end"/>
      </w:r>
      <w:r w:rsidRPr="002E6CCF">
        <w:rPr>
          <w:lang w:val="en-US"/>
        </w:rPr>
        <w:t xml:space="preserve">. </w:t>
      </w:r>
    </w:p>
    <w:p w14:paraId="16249EAD" w14:textId="2136FE7A" w:rsidR="00E31490" w:rsidRDefault="00E31490" w:rsidP="00E31490">
      <w:pPr>
        <w:pStyle w:val="BodyText"/>
        <w:jc w:val="center"/>
      </w:pPr>
      <w:r w:rsidRPr="002255C6">
        <w:rPr>
          <w:noProof/>
        </w:rPr>
        <w:drawing>
          <wp:inline distT="0" distB="0" distL="0" distR="0" wp14:anchorId="71833B92" wp14:editId="4ABBC9BC">
            <wp:extent cx="5166360" cy="37261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66360" cy="3726180"/>
                    </a:xfrm>
                    <a:prstGeom prst="rect">
                      <a:avLst/>
                    </a:prstGeom>
                    <a:noFill/>
                    <a:ln>
                      <a:noFill/>
                    </a:ln>
                  </pic:spPr>
                </pic:pic>
              </a:graphicData>
            </a:graphic>
          </wp:inline>
        </w:drawing>
      </w:r>
    </w:p>
    <w:p w14:paraId="15E81A1B" w14:textId="483A6E66" w:rsidR="00E31490" w:rsidRPr="002E6CCF" w:rsidRDefault="00E31490" w:rsidP="00E31490">
      <w:pPr>
        <w:pStyle w:val="Caption"/>
        <w:rPr>
          <w:lang w:val="en-US"/>
        </w:rPr>
      </w:pPr>
      <w:bookmarkStart w:id="7" w:name="_Ref493237886"/>
      <w:bookmarkStart w:id="8" w:name="_Ref493494989"/>
      <w:r w:rsidRPr="002E6CCF">
        <w:rPr>
          <w:lang w:val="en-US"/>
        </w:rPr>
        <w:t xml:space="preserve">Figure </w:t>
      </w:r>
      <w:r>
        <w:fldChar w:fldCharType="begin"/>
      </w:r>
      <w:r w:rsidRPr="002E6CCF">
        <w:rPr>
          <w:lang w:val="en-US"/>
        </w:rPr>
        <w:instrText xml:space="preserve"> SEQ Figure \* ARABIC </w:instrText>
      </w:r>
      <w:r>
        <w:fldChar w:fldCharType="separate"/>
      </w:r>
      <w:r w:rsidR="00E278FB" w:rsidRPr="002E6CCF">
        <w:rPr>
          <w:noProof/>
          <w:lang w:val="en-US"/>
        </w:rPr>
        <w:t>3</w:t>
      </w:r>
      <w:r>
        <w:fldChar w:fldCharType="end"/>
      </w:r>
      <w:bookmarkEnd w:id="7"/>
      <w:r w:rsidRPr="002E6CCF">
        <w:rPr>
          <w:lang w:val="en-US"/>
        </w:rPr>
        <w:t xml:space="preserve"> HARQ</w:t>
      </w:r>
      <w:r w:rsidR="009E4B3E" w:rsidRPr="002E6CCF">
        <w:rPr>
          <w:lang w:val="en-US"/>
        </w:rPr>
        <w:t>-ACK</w:t>
      </w:r>
      <w:r w:rsidRPr="002E6CCF">
        <w:rPr>
          <w:lang w:val="en-US"/>
        </w:rPr>
        <w:t xml:space="preserve"> and BLER performance, QPSK rate 1/3, HARQ payloads 2-bits, channel EPA 3km/h</w:t>
      </w:r>
      <w:bookmarkEnd w:id="8"/>
      <w:r w:rsidRPr="002E6CCF">
        <w:rPr>
          <w:lang w:val="en-US"/>
        </w:rPr>
        <w:t>, S</w:t>
      </w:r>
      <w:r w:rsidR="00A10B71" w:rsidRPr="002E6CCF">
        <w:rPr>
          <w:lang w:val="en-US"/>
        </w:rPr>
        <w:t>IR = -10dB, with and without de</w:t>
      </w:r>
      <w:r w:rsidRPr="002E6CCF">
        <w:rPr>
          <w:lang w:val="en-US"/>
        </w:rPr>
        <w:t>l</w:t>
      </w:r>
      <w:r w:rsidR="00A10B71" w:rsidRPr="002E6CCF">
        <w:rPr>
          <w:lang w:val="en-US"/>
        </w:rPr>
        <w:t>t</w:t>
      </w:r>
      <w:r w:rsidRPr="002E6CCF">
        <w:rPr>
          <w:lang w:val="en-US"/>
        </w:rPr>
        <w:t>a_offset when mapping HARQ</w:t>
      </w:r>
      <w:r w:rsidR="009E4B3E" w:rsidRPr="002E6CCF">
        <w:rPr>
          <w:lang w:val="en-US"/>
        </w:rPr>
        <w:t>-ACK</w:t>
      </w:r>
      <w:r w:rsidRPr="002E6CCF">
        <w:rPr>
          <w:lang w:val="en-US"/>
        </w:rPr>
        <w:t xml:space="preserve"> on sPUSCH</w:t>
      </w:r>
    </w:p>
    <w:p w14:paraId="043E4DB0" w14:textId="7AB58F53" w:rsidR="00E31490" w:rsidRPr="00124D08" w:rsidRDefault="00E31490" w:rsidP="00E31490">
      <w:pPr>
        <w:jc w:val="center"/>
      </w:pPr>
      <w:r w:rsidRPr="002255C6">
        <w:rPr>
          <w:noProof/>
        </w:rPr>
        <w:lastRenderedPageBreak/>
        <w:drawing>
          <wp:inline distT="0" distB="0" distL="0" distR="0" wp14:anchorId="52914CDE" wp14:editId="467B13DB">
            <wp:extent cx="5113020" cy="36804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13020" cy="3680460"/>
                    </a:xfrm>
                    <a:prstGeom prst="rect">
                      <a:avLst/>
                    </a:prstGeom>
                    <a:noFill/>
                    <a:ln>
                      <a:noFill/>
                    </a:ln>
                  </pic:spPr>
                </pic:pic>
              </a:graphicData>
            </a:graphic>
          </wp:inline>
        </w:drawing>
      </w:r>
    </w:p>
    <w:p w14:paraId="6536FE2D" w14:textId="0FD6EB64" w:rsidR="00E31490" w:rsidRPr="002E6CCF" w:rsidRDefault="00E31490" w:rsidP="00E31490">
      <w:pPr>
        <w:pStyle w:val="Caption"/>
        <w:rPr>
          <w:lang w:val="en-US"/>
        </w:rPr>
      </w:pPr>
      <w:bookmarkStart w:id="9" w:name="_Ref493237894"/>
      <w:r w:rsidRPr="002E6CCF">
        <w:rPr>
          <w:lang w:val="en-US"/>
        </w:rPr>
        <w:t xml:space="preserve">Figure </w:t>
      </w:r>
      <w:r>
        <w:fldChar w:fldCharType="begin"/>
      </w:r>
      <w:r w:rsidRPr="002E6CCF">
        <w:rPr>
          <w:lang w:val="en-US"/>
        </w:rPr>
        <w:instrText xml:space="preserve"> SEQ Figure \* ARABIC </w:instrText>
      </w:r>
      <w:r>
        <w:fldChar w:fldCharType="separate"/>
      </w:r>
      <w:r w:rsidR="00E278FB" w:rsidRPr="002E6CCF">
        <w:rPr>
          <w:noProof/>
          <w:lang w:val="en-US"/>
        </w:rPr>
        <w:t>4</w:t>
      </w:r>
      <w:r>
        <w:fldChar w:fldCharType="end"/>
      </w:r>
      <w:bookmarkEnd w:id="9"/>
      <w:r w:rsidRPr="002E6CCF">
        <w:rPr>
          <w:lang w:val="en-US"/>
        </w:rPr>
        <w:t xml:space="preserve"> HARQ</w:t>
      </w:r>
      <w:r w:rsidR="009E4B3E" w:rsidRPr="002E6CCF">
        <w:rPr>
          <w:lang w:val="en-US"/>
        </w:rPr>
        <w:t>-ACK</w:t>
      </w:r>
      <w:r w:rsidRPr="002E6CCF">
        <w:rPr>
          <w:lang w:val="en-US"/>
        </w:rPr>
        <w:t xml:space="preserve"> and BLER performance, QPSK rate 1/3, HARQ payloads 10-bits, channel EPA 3km/h, S</w:t>
      </w:r>
      <w:r w:rsidR="00A10B71" w:rsidRPr="002E6CCF">
        <w:rPr>
          <w:lang w:val="en-US"/>
        </w:rPr>
        <w:t>IR = -10dB, with and without de</w:t>
      </w:r>
      <w:r w:rsidRPr="002E6CCF">
        <w:rPr>
          <w:lang w:val="en-US"/>
        </w:rPr>
        <w:t>l</w:t>
      </w:r>
      <w:r w:rsidR="00A10B71" w:rsidRPr="002E6CCF">
        <w:rPr>
          <w:lang w:val="en-US"/>
        </w:rPr>
        <w:t>t</w:t>
      </w:r>
      <w:r w:rsidRPr="002E6CCF">
        <w:rPr>
          <w:lang w:val="en-US"/>
        </w:rPr>
        <w:t>a_offset when mapping HARQ</w:t>
      </w:r>
      <w:r w:rsidR="009E4B3E" w:rsidRPr="002E6CCF">
        <w:rPr>
          <w:lang w:val="en-US"/>
        </w:rPr>
        <w:t>-ACK</w:t>
      </w:r>
      <w:r w:rsidRPr="002E6CCF">
        <w:rPr>
          <w:lang w:val="en-US"/>
        </w:rPr>
        <w:t xml:space="preserve"> on sPUSCH</w:t>
      </w:r>
    </w:p>
    <w:p w14:paraId="09C1E8C1" w14:textId="6E64628E" w:rsidR="00E31490" w:rsidRDefault="00E31490" w:rsidP="00E31490">
      <w:pPr>
        <w:jc w:val="center"/>
      </w:pPr>
      <w:r w:rsidRPr="002255C6">
        <w:rPr>
          <w:noProof/>
        </w:rPr>
        <w:drawing>
          <wp:inline distT="0" distB="0" distL="0" distR="0" wp14:anchorId="2B3ED22B" wp14:editId="45F8A1CF">
            <wp:extent cx="5135880" cy="3695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35880" cy="3695700"/>
                    </a:xfrm>
                    <a:prstGeom prst="rect">
                      <a:avLst/>
                    </a:prstGeom>
                    <a:noFill/>
                    <a:ln>
                      <a:noFill/>
                    </a:ln>
                  </pic:spPr>
                </pic:pic>
              </a:graphicData>
            </a:graphic>
          </wp:inline>
        </w:drawing>
      </w:r>
    </w:p>
    <w:p w14:paraId="6F0AF6DF" w14:textId="34F9848F" w:rsidR="00E31490" w:rsidRPr="002E6CCF" w:rsidRDefault="00E31490" w:rsidP="00E31490">
      <w:pPr>
        <w:pStyle w:val="Caption"/>
        <w:rPr>
          <w:lang w:val="en-US"/>
        </w:rPr>
      </w:pPr>
      <w:bookmarkStart w:id="10" w:name="_Ref497829264"/>
      <w:r w:rsidRPr="002E6CCF">
        <w:rPr>
          <w:lang w:val="en-US"/>
        </w:rPr>
        <w:t xml:space="preserve">Figure </w:t>
      </w:r>
      <w:r>
        <w:fldChar w:fldCharType="begin"/>
      </w:r>
      <w:r w:rsidRPr="002E6CCF">
        <w:rPr>
          <w:lang w:val="en-US"/>
        </w:rPr>
        <w:instrText xml:space="preserve"> SEQ Figure \* ARABIC </w:instrText>
      </w:r>
      <w:r>
        <w:fldChar w:fldCharType="separate"/>
      </w:r>
      <w:r w:rsidR="00E278FB" w:rsidRPr="002E6CCF">
        <w:rPr>
          <w:noProof/>
          <w:lang w:val="en-US"/>
        </w:rPr>
        <w:t>5</w:t>
      </w:r>
      <w:r>
        <w:fldChar w:fldCharType="end"/>
      </w:r>
      <w:bookmarkEnd w:id="10"/>
      <w:r w:rsidRPr="002E6CCF">
        <w:rPr>
          <w:lang w:val="en-US"/>
        </w:rPr>
        <w:t xml:space="preserve"> HARQ</w:t>
      </w:r>
      <w:r w:rsidR="009E4B3E" w:rsidRPr="002E6CCF">
        <w:rPr>
          <w:lang w:val="en-US"/>
        </w:rPr>
        <w:t>-ACK</w:t>
      </w:r>
      <w:r w:rsidRPr="002E6CCF">
        <w:rPr>
          <w:lang w:val="en-US"/>
        </w:rPr>
        <w:t xml:space="preserve"> and BLER performance, 64QAM rate 5/6, HARQ payloads 10-bits, channel EPA 3km/h, SIR = 0dB, with and without detla_offset when mapping HARQ</w:t>
      </w:r>
      <w:r w:rsidR="009E4B3E" w:rsidRPr="002E6CCF">
        <w:rPr>
          <w:lang w:val="en-US"/>
        </w:rPr>
        <w:t>-ACK</w:t>
      </w:r>
      <w:r w:rsidRPr="002E6CCF">
        <w:rPr>
          <w:lang w:val="en-US"/>
        </w:rPr>
        <w:t xml:space="preserve"> on sPUSCH</w:t>
      </w:r>
    </w:p>
    <w:p w14:paraId="12ADC326" w14:textId="77777777" w:rsidR="00E31490" w:rsidRPr="002E6CCF" w:rsidRDefault="00E31490" w:rsidP="00E31490">
      <w:pPr>
        <w:jc w:val="center"/>
        <w:rPr>
          <w:lang w:val="en-US"/>
        </w:rPr>
      </w:pPr>
    </w:p>
    <w:p w14:paraId="779AAE20" w14:textId="325DC248" w:rsidR="00B3159C" w:rsidRPr="002E6CCF" w:rsidRDefault="00E31490" w:rsidP="00E31490">
      <w:pPr>
        <w:rPr>
          <w:lang w:val="en-US"/>
        </w:rPr>
      </w:pPr>
      <w:bookmarkStart w:id="11" w:name="_Hlk493494889"/>
      <w:bookmarkEnd w:id="3"/>
      <w:r w:rsidRPr="002E6CCF">
        <w:rPr>
          <w:lang w:val="en-US"/>
        </w:rPr>
        <w:lastRenderedPageBreak/>
        <w:t>Thus, we propose to introduce a delta_offset when mapping HARQ</w:t>
      </w:r>
      <w:r w:rsidR="00B3159C" w:rsidRPr="002E6CCF">
        <w:rPr>
          <w:lang w:val="en-US"/>
        </w:rPr>
        <w:t>-ACK</w:t>
      </w:r>
      <w:r w:rsidRPr="002E6CCF">
        <w:rPr>
          <w:lang w:val="en-US"/>
        </w:rPr>
        <w:t xml:space="preserve"> on </w:t>
      </w:r>
      <w:r w:rsidR="00B3159C" w:rsidRPr="002E6CCF">
        <w:rPr>
          <w:lang w:val="en-US"/>
        </w:rPr>
        <w:t xml:space="preserve">the last data symbol of </w:t>
      </w:r>
      <w:r w:rsidRPr="002E6CCF">
        <w:rPr>
          <w:lang w:val="en-US"/>
        </w:rPr>
        <w:t>sPUSCH.</w:t>
      </w:r>
      <w:r w:rsidR="00551997" w:rsidRPr="002E6CCF">
        <w:rPr>
          <w:lang w:val="en-US"/>
        </w:rPr>
        <w:t xml:space="preserve"> For the case when </w:t>
      </w:r>
      <w:r w:rsidRPr="002E6CCF">
        <w:rPr>
          <w:lang w:val="en-US"/>
        </w:rPr>
        <w:t xml:space="preserve">DMRS is sent after data symbol, i.e., when data symbol is not affected by the following sTTI’s power transient period, introducing a mapping delta_offset will not </w:t>
      </w:r>
      <w:r w:rsidR="00551997" w:rsidRPr="002E6CCF">
        <w:rPr>
          <w:lang w:val="en-US"/>
        </w:rPr>
        <w:t>be necessary</w:t>
      </w:r>
      <w:r w:rsidRPr="002E6CCF">
        <w:rPr>
          <w:lang w:val="en-US"/>
        </w:rPr>
        <w:t xml:space="preserve">, but </w:t>
      </w:r>
      <w:r w:rsidR="00CC0723">
        <w:rPr>
          <w:lang w:val="en-US"/>
        </w:rPr>
        <w:t xml:space="preserve">also not </w:t>
      </w:r>
      <w:r w:rsidRPr="002E6CCF">
        <w:rPr>
          <w:lang w:val="en-US"/>
        </w:rPr>
        <w:t xml:space="preserve">harmful </w:t>
      </w:r>
      <w:r w:rsidR="00CC0723">
        <w:rPr>
          <w:lang w:val="en-US"/>
        </w:rPr>
        <w:t>for performance</w:t>
      </w:r>
      <w:r w:rsidRPr="002E6CCF">
        <w:rPr>
          <w:lang w:val="en-US"/>
        </w:rPr>
        <w:t xml:space="preserve">. </w:t>
      </w:r>
      <w:r w:rsidR="00551997" w:rsidRPr="002E6CCF">
        <w:rPr>
          <w:lang w:val="en-US"/>
        </w:rPr>
        <w:t>T</w:t>
      </w:r>
      <w:r w:rsidRPr="002E6CCF">
        <w:rPr>
          <w:lang w:val="en-US"/>
        </w:rPr>
        <w:t>o simpl</w:t>
      </w:r>
      <w:r w:rsidR="002E6CCF">
        <w:rPr>
          <w:lang w:val="en-US"/>
        </w:rPr>
        <w:t>if</w:t>
      </w:r>
      <w:r w:rsidRPr="002E6CCF">
        <w:rPr>
          <w:lang w:val="en-US"/>
        </w:rPr>
        <w:t xml:space="preserve">y the design and define a mapping rule regardless where the data symbol </w:t>
      </w:r>
      <w:r w:rsidR="00B3159C" w:rsidRPr="002E6CCF">
        <w:rPr>
          <w:lang w:val="en-US"/>
        </w:rPr>
        <w:t>is in</w:t>
      </w:r>
      <w:r w:rsidRPr="002E6CCF">
        <w:rPr>
          <w:lang w:val="en-US"/>
        </w:rPr>
        <w:t xml:space="preserve"> the sTTI, we</w:t>
      </w:r>
      <w:r w:rsidR="00551997" w:rsidRPr="002E6CCF">
        <w:rPr>
          <w:lang w:val="en-US"/>
        </w:rPr>
        <w:t xml:space="preserve"> thus</w:t>
      </w:r>
      <w:r w:rsidRPr="002E6CCF">
        <w:rPr>
          <w:lang w:val="en-US"/>
        </w:rPr>
        <w:t xml:space="preserve"> propose to always apply a predefined delta_offset when mapping HARQ-ACK on</w:t>
      </w:r>
      <w:r w:rsidR="00B3159C" w:rsidRPr="002E6CCF">
        <w:rPr>
          <w:lang w:val="en-US"/>
        </w:rPr>
        <w:t xml:space="preserve"> the last data symbol of </w:t>
      </w:r>
      <w:r w:rsidRPr="002E6CCF">
        <w:rPr>
          <w:lang w:val="en-US"/>
        </w:rPr>
        <w:t>sPUSCH by puncturing. The same principle is applied when mapping RI on sTTI with two data symbols, where RI will be mapped at the bottom of another data symbol, which could be affected by the power transient from the following sTTI.</w:t>
      </w:r>
    </w:p>
    <w:p w14:paraId="4398B5EB" w14:textId="39AEC43B" w:rsidR="00B3159C" w:rsidRPr="002E6CCF" w:rsidRDefault="00B3159C" w:rsidP="00B3159C">
      <w:pPr>
        <w:rPr>
          <w:lang w:val="en-US"/>
        </w:rPr>
      </w:pPr>
      <w:bookmarkStart w:id="12" w:name="_Hlk493495214"/>
      <w:r w:rsidRPr="002E6CCF">
        <w:rPr>
          <w:lang w:val="en-US"/>
        </w:rPr>
        <w:t xml:space="preserve">The exact mapping pattern for UCI on 2/3-symbol subslot-PUSCH is illustrated </w:t>
      </w:r>
      <w:r>
        <w:fldChar w:fldCharType="begin"/>
      </w:r>
      <w:r w:rsidRPr="002E6CCF">
        <w:rPr>
          <w:lang w:val="en-US"/>
        </w:rPr>
        <w:instrText xml:space="preserve"> REF _Ref497833940 \h </w:instrText>
      </w:r>
      <w:r>
        <w:fldChar w:fldCharType="separate"/>
      </w:r>
      <w:r w:rsidRPr="002E6CCF">
        <w:rPr>
          <w:lang w:val="en-US"/>
        </w:rPr>
        <w:t xml:space="preserve">Figure </w:t>
      </w:r>
      <w:r w:rsidRPr="002E6CCF">
        <w:rPr>
          <w:noProof/>
          <w:lang w:val="en-US"/>
        </w:rPr>
        <w:t>6</w:t>
      </w:r>
      <w:r>
        <w:fldChar w:fldCharType="end"/>
      </w:r>
      <w:r w:rsidRPr="002E6CCF">
        <w:rPr>
          <w:lang w:val="en-US"/>
        </w:rPr>
        <w:t xml:space="preserve">. Note that the delta_offset introduce in pattern b) would not be necessary, but as mentioned above, it is for the purpose of having a unified design.    </w:t>
      </w:r>
    </w:p>
    <w:p w14:paraId="5487BE21" w14:textId="77777777" w:rsidR="00B3159C" w:rsidRDefault="00B3159C" w:rsidP="00B3159C">
      <w:pPr>
        <w:jc w:val="center"/>
      </w:pPr>
      <w:r>
        <w:fldChar w:fldCharType="begin"/>
      </w:r>
      <w:r>
        <w:instrText xml:space="preserve"> INCLUDEPICTURE  "cid:image003.png@01D357B2.395B8250" \* MERGEFORMATINET </w:instrText>
      </w:r>
      <w:r>
        <w:fldChar w:fldCharType="separate"/>
      </w:r>
      <w:r>
        <w:fldChar w:fldCharType="begin"/>
      </w:r>
      <w:r>
        <w:instrText xml:space="preserve"> INCLUDEPICTURE  "cid:image003.png@01D357B2.395B8250" \* MERGEFORMATINET </w:instrText>
      </w:r>
      <w:r>
        <w:fldChar w:fldCharType="separate"/>
      </w:r>
      <w:r w:rsidR="00987C81">
        <w:fldChar w:fldCharType="begin"/>
      </w:r>
      <w:r w:rsidR="00987C81">
        <w:instrText xml:space="preserve"> INCLUDEPICTURE  "cid:image003.png@01D357B2.395B8250" \* MERGEFORMATINET </w:instrText>
      </w:r>
      <w:r w:rsidR="00987C81">
        <w:fldChar w:fldCharType="separate"/>
      </w:r>
      <w:r w:rsidR="002D45B4">
        <w:fldChar w:fldCharType="begin"/>
      </w:r>
      <w:r w:rsidR="002D45B4">
        <w:instrText xml:space="preserve"> INCLUDEPICTURE  "cid:image003.png@01D357B2.395B8250" \* MERGEFORMATINET </w:instrText>
      </w:r>
      <w:r w:rsidR="002D45B4">
        <w:fldChar w:fldCharType="separate"/>
      </w:r>
      <w:r w:rsidR="00CC0723">
        <w:pict w14:anchorId="7A344DC7">
          <v:shape id="_x0000_i1038" type="#_x0000_t75" style="width:355.35pt;height:161.35pt">
            <v:imagedata r:id="rId19" r:href="rId20"/>
          </v:shape>
        </w:pict>
      </w:r>
      <w:r w:rsidR="002D45B4">
        <w:fldChar w:fldCharType="end"/>
      </w:r>
      <w:r w:rsidR="00987C81">
        <w:fldChar w:fldCharType="end"/>
      </w:r>
      <w:r>
        <w:fldChar w:fldCharType="end"/>
      </w:r>
      <w:r>
        <w:fldChar w:fldCharType="end"/>
      </w:r>
    </w:p>
    <w:p w14:paraId="7695D5F2" w14:textId="77777777" w:rsidR="00B3159C" w:rsidRPr="002E6CCF" w:rsidRDefault="00B3159C" w:rsidP="00B3159C">
      <w:pPr>
        <w:pStyle w:val="Caption"/>
        <w:rPr>
          <w:lang w:val="en-US"/>
        </w:rPr>
      </w:pPr>
      <w:bookmarkStart w:id="13" w:name="_Ref497833940"/>
      <w:bookmarkEnd w:id="12"/>
      <w:r w:rsidRPr="002E6CCF">
        <w:rPr>
          <w:lang w:val="en-US"/>
        </w:rPr>
        <w:t xml:space="preserve">Figure </w:t>
      </w:r>
      <w:r>
        <w:fldChar w:fldCharType="begin"/>
      </w:r>
      <w:r w:rsidRPr="002E6CCF">
        <w:rPr>
          <w:lang w:val="en-US"/>
        </w:rPr>
        <w:instrText xml:space="preserve"> SEQ Figure \* ARABIC </w:instrText>
      </w:r>
      <w:r>
        <w:fldChar w:fldCharType="separate"/>
      </w:r>
      <w:r w:rsidRPr="002E6CCF">
        <w:rPr>
          <w:noProof/>
          <w:lang w:val="en-US"/>
        </w:rPr>
        <w:t>6</w:t>
      </w:r>
      <w:r>
        <w:fldChar w:fldCharType="end"/>
      </w:r>
      <w:bookmarkEnd w:id="13"/>
      <w:r w:rsidRPr="002E6CCF">
        <w:rPr>
          <w:lang w:val="en-US"/>
        </w:rPr>
        <w:t xml:space="preserve"> UCI mapping pattern on 2/3-symbol sPUSCH</w:t>
      </w:r>
    </w:p>
    <w:p w14:paraId="2F243F47" w14:textId="18365655" w:rsidR="00E31490" w:rsidRPr="002E6CCF" w:rsidRDefault="00E31490" w:rsidP="00E31490">
      <w:pPr>
        <w:rPr>
          <w:lang w:val="en-US"/>
        </w:rPr>
      </w:pPr>
      <w:r w:rsidRPr="002E6CCF">
        <w:rPr>
          <w:lang w:val="en-US"/>
        </w:rPr>
        <w:t xml:space="preserve"> </w:t>
      </w:r>
    </w:p>
    <w:p w14:paraId="1C9C62A8" w14:textId="3BC6BD2B" w:rsidR="00E31490" w:rsidRPr="002E6CCF" w:rsidRDefault="00E31490" w:rsidP="00E31490">
      <w:pPr>
        <w:pStyle w:val="Proposal"/>
        <w:overflowPunct w:val="0"/>
        <w:autoSpaceDE w:val="0"/>
        <w:autoSpaceDN w:val="0"/>
        <w:adjustRightInd w:val="0"/>
        <w:spacing w:after="120" w:line="240" w:lineRule="auto"/>
        <w:jc w:val="both"/>
        <w:textAlignment w:val="baseline"/>
        <w:rPr>
          <w:lang w:val="en-US"/>
        </w:rPr>
      </w:pPr>
      <w:bookmarkStart w:id="14" w:name="_Toc497833057"/>
      <w:bookmarkStart w:id="15" w:name="_Toc498345209"/>
      <w:bookmarkStart w:id="16" w:name="_Toc498345239"/>
      <w:bookmarkStart w:id="17" w:name="_Toc498345366"/>
      <w:bookmarkStart w:id="18" w:name="_Toc498345783"/>
      <w:bookmarkStart w:id="19" w:name="_Toc493248705"/>
      <w:bookmarkStart w:id="20" w:name="_Toc493254372"/>
      <w:bookmarkStart w:id="21" w:name="_Toc493255225"/>
      <w:bookmarkStart w:id="22" w:name="_Toc493255492"/>
      <w:bookmarkStart w:id="23" w:name="_Toc493497885"/>
      <w:bookmarkStart w:id="24" w:name="_Toc493497954"/>
      <w:bookmarkStart w:id="25" w:name="_Toc493511984"/>
      <w:bookmarkStart w:id="26" w:name="_Toc493512329"/>
      <w:bookmarkStart w:id="27" w:name="_Toc493512694"/>
      <w:bookmarkStart w:id="28" w:name="_Toc493578012"/>
      <w:bookmarkStart w:id="29" w:name="_Toc494127423"/>
      <w:bookmarkStart w:id="30" w:name="_Toc497817237"/>
      <w:bookmarkStart w:id="31" w:name="_Toc497828359"/>
      <w:bookmarkStart w:id="32" w:name="_Toc497828391"/>
      <w:bookmarkEnd w:id="11"/>
      <w:r w:rsidRPr="002E6CCF">
        <w:rPr>
          <w:lang w:val="en-US"/>
        </w:rPr>
        <w:t>In the case of HARQ-ACK (or RI</w:t>
      </w:r>
      <w:r w:rsidR="00551997" w:rsidRPr="002E6CCF">
        <w:rPr>
          <w:lang w:val="en-US"/>
        </w:rPr>
        <w:t>) is mapped on the last data symbol of subslot-</w:t>
      </w:r>
      <w:r w:rsidRPr="002E6CCF">
        <w:rPr>
          <w:lang w:val="en-US"/>
        </w:rPr>
        <w:t>PUSCH</w:t>
      </w:r>
      <w:r w:rsidR="00551997" w:rsidRPr="002E6CCF">
        <w:rPr>
          <w:lang w:val="en-US"/>
        </w:rPr>
        <w:t>,</w:t>
      </w:r>
      <w:r w:rsidRPr="002E6CCF">
        <w:rPr>
          <w:lang w:val="en-US"/>
        </w:rPr>
        <w:t xml:space="preserve"> mapping HARQ</w:t>
      </w:r>
      <w:r w:rsidR="00551997" w:rsidRPr="002E6CCF">
        <w:rPr>
          <w:lang w:val="en-US"/>
        </w:rPr>
        <w:t>-ACK</w:t>
      </w:r>
      <w:r w:rsidRPr="002E6CCF">
        <w:rPr>
          <w:lang w:val="en-US"/>
        </w:rPr>
        <w:t xml:space="preserve"> (or RI) with a delta_offset from the end of the data symbol.</w:t>
      </w:r>
      <w:bookmarkEnd w:id="14"/>
      <w:bookmarkEnd w:id="15"/>
      <w:bookmarkEnd w:id="16"/>
      <w:bookmarkEnd w:id="17"/>
      <w:bookmarkEnd w:id="18"/>
    </w:p>
    <w:p w14:paraId="36819508" w14:textId="38A8CEE7" w:rsidR="00E31490" w:rsidRPr="002E6CCF" w:rsidRDefault="00E31490" w:rsidP="00E31490">
      <w:pPr>
        <w:pStyle w:val="Proposal"/>
        <w:overflowPunct w:val="0"/>
        <w:autoSpaceDE w:val="0"/>
        <w:autoSpaceDN w:val="0"/>
        <w:adjustRightInd w:val="0"/>
        <w:spacing w:after="120" w:line="240" w:lineRule="auto"/>
        <w:jc w:val="both"/>
        <w:textAlignment w:val="baseline"/>
        <w:rPr>
          <w:lang w:val="en-US"/>
        </w:rPr>
      </w:pPr>
      <w:bookmarkStart w:id="33" w:name="_Toc497833058"/>
      <w:bookmarkStart w:id="34" w:name="_Toc498345210"/>
      <w:bookmarkStart w:id="35" w:name="_Toc498345240"/>
      <w:bookmarkStart w:id="36" w:name="_Toc498345367"/>
      <w:bookmarkStart w:id="37" w:name="_Toc498345784"/>
      <w:r w:rsidRPr="002E6CCF">
        <w:rPr>
          <w:lang w:val="en-US"/>
        </w:rPr>
        <w:t>Define the delta_offset with a fixed_ratio to R</w:t>
      </w:r>
      <w:r w:rsidRPr="002E6CCF">
        <w:rPr>
          <w:vertAlign w:val="subscript"/>
          <w:lang w:val="en-US"/>
        </w:rPr>
        <w:t>mux</w:t>
      </w:r>
      <w:r w:rsidRPr="002E6CCF">
        <w:rPr>
          <w:lang w:val="en-US"/>
        </w:rPr>
        <w:t xml:space="preserve"> (R</w:t>
      </w:r>
      <w:r w:rsidRPr="002E6CCF">
        <w:rPr>
          <w:vertAlign w:val="subscript"/>
          <w:lang w:val="en-US"/>
        </w:rPr>
        <w:t>mux</w:t>
      </w:r>
      <w:r w:rsidRPr="002E6CCF">
        <w:rPr>
          <w:lang w:val="en-US"/>
        </w:rPr>
        <w:t xml:space="preserve"> is the row index defined in TS 36.212 section 5.2.2.8)</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00551997" w:rsidRPr="002E6CCF">
        <w:rPr>
          <w:lang w:val="en-US"/>
        </w:rPr>
        <w:t xml:space="preserve"> as deta_offset = ceil(fixed_ratio*R</w:t>
      </w:r>
      <w:r w:rsidR="00551997" w:rsidRPr="002E6CCF">
        <w:rPr>
          <w:vertAlign w:val="subscript"/>
          <w:lang w:val="en-US"/>
        </w:rPr>
        <w:t>mux</w:t>
      </w:r>
      <w:r w:rsidR="00551997" w:rsidRPr="002E6CCF">
        <w:rPr>
          <w:lang w:val="en-US"/>
        </w:rPr>
        <w:t>), where fixed_ratio is set to refl</w:t>
      </w:r>
      <w:r w:rsidR="00B3159C" w:rsidRPr="002E6CCF">
        <w:rPr>
          <w:lang w:val="en-US"/>
        </w:rPr>
        <w:t>ect</w:t>
      </w:r>
      <w:r w:rsidR="00551997" w:rsidRPr="002E6CCF">
        <w:rPr>
          <w:lang w:val="en-US"/>
        </w:rPr>
        <w:t xml:space="preserve"> the</w:t>
      </w:r>
      <w:r w:rsidRPr="002E6CCF">
        <w:rPr>
          <w:lang w:val="en-US"/>
        </w:rPr>
        <w:t xml:space="preserve"> </w:t>
      </w:r>
      <w:r w:rsidR="00551997" w:rsidRPr="002E6CCF">
        <w:rPr>
          <w:lang w:val="en-US"/>
        </w:rPr>
        <w:t xml:space="preserve">10msec power transient time, e.g., fixed_ratio=0.15, which </w:t>
      </w:r>
      <w:r w:rsidRPr="002E6CCF">
        <w:rPr>
          <w:lang w:val="en-US"/>
        </w:rPr>
        <w:t>can be configured or pre-defined.</w:t>
      </w:r>
      <w:bookmarkEnd w:id="34"/>
      <w:bookmarkEnd w:id="35"/>
      <w:bookmarkEnd w:id="36"/>
      <w:bookmarkEnd w:id="37"/>
      <w:r w:rsidRPr="002E6CCF">
        <w:rPr>
          <w:lang w:val="en-US"/>
        </w:rPr>
        <w:t xml:space="preserve">  </w:t>
      </w:r>
    </w:p>
    <w:p w14:paraId="359E395D" w14:textId="1527B324" w:rsidR="00B129DC" w:rsidRDefault="0090356E" w:rsidP="004D33F0">
      <w:pPr>
        <w:pStyle w:val="Heading2"/>
      </w:pPr>
      <w:r>
        <w:t>HARQ codebook size determination</w:t>
      </w:r>
    </w:p>
    <w:p w14:paraId="1C0F944C" w14:textId="27A4BBC9" w:rsidR="0090356E" w:rsidRDefault="0090356E" w:rsidP="0053135D">
      <w:pPr>
        <w:pStyle w:val="Heading3"/>
      </w:pPr>
      <w:r>
        <w:t>General</w:t>
      </w:r>
    </w:p>
    <w:p w14:paraId="75C4DEDD" w14:textId="01A6F9D0" w:rsidR="0090356E" w:rsidRDefault="00F34604" w:rsidP="0090356E">
      <w:pPr>
        <w:rPr>
          <w:lang w:val="en-GB"/>
        </w:rPr>
      </w:pPr>
      <w:r>
        <w:rPr>
          <w:lang w:val="en-GB"/>
        </w:rPr>
        <w:t>It has been agreed that</w:t>
      </w:r>
      <w:r w:rsidR="00B72A1D">
        <w:rPr>
          <w:lang w:val="en-GB"/>
        </w:rPr>
        <w:t>:</w:t>
      </w:r>
    </w:p>
    <w:tbl>
      <w:tblPr>
        <w:tblStyle w:val="TableGrid"/>
        <w:tblW w:w="0" w:type="auto"/>
        <w:tblLook w:val="04A0" w:firstRow="1" w:lastRow="0" w:firstColumn="1" w:lastColumn="0" w:noHBand="0" w:noVBand="1"/>
      </w:tblPr>
      <w:tblGrid>
        <w:gridCol w:w="9629"/>
      </w:tblGrid>
      <w:tr w:rsidR="00B72A1D" w:rsidRPr="00D45FA4" w14:paraId="1FE4A2C1" w14:textId="77777777" w:rsidTr="00B72A1D">
        <w:tc>
          <w:tcPr>
            <w:tcW w:w="9629" w:type="dxa"/>
          </w:tcPr>
          <w:p w14:paraId="214484E8" w14:textId="0DFD2FDD" w:rsidR="00B72A1D" w:rsidRPr="002E6CCF" w:rsidRDefault="00B72A1D" w:rsidP="00B72A1D">
            <w:pPr>
              <w:spacing w:afterLines="50" w:after="120"/>
              <w:rPr>
                <w:iCs/>
                <w:lang w:val="en-US"/>
              </w:rPr>
            </w:pPr>
            <w:r w:rsidRPr="002E6CCF">
              <w:rPr>
                <w:bCs/>
                <w:highlight w:val="green"/>
                <w:lang w:val="en-US"/>
              </w:rPr>
              <w:t>Agreement</w:t>
            </w:r>
            <w:r w:rsidRPr="002E6CCF">
              <w:rPr>
                <w:iCs/>
                <w:highlight w:val="green"/>
                <w:lang w:val="en-US"/>
              </w:rPr>
              <w:t>:</w:t>
            </w:r>
          </w:p>
          <w:p w14:paraId="5CAB73FF" w14:textId="77777777" w:rsidR="00B72A1D" w:rsidRPr="002E6CCF" w:rsidRDefault="00B72A1D" w:rsidP="00B72A1D">
            <w:pPr>
              <w:pStyle w:val="NormalWeb"/>
              <w:shd w:val="clear" w:color="auto" w:fill="FFFFFF"/>
              <w:spacing w:after="0" w:line="242" w:lineRule="atLeast"/>
              <w:rPr>
                <w:rFonts w:asciiTheme="minorHAnsi" w:hAnsiTheme="minorHAnsi" w:cs="Times New Roman"/>
                <w:iCs/>
                <w:sz w:val="22"/>
                <w:szCs w:val="22"/>
                <w:lang w:val="en-US"/>
              </w:rPr>
            </w:pPr>
            <w:r w:rsidRPr="002E6CCF">
              <w:rPr>
                <w:rFonts w:asciiTheme="minorHAnsi" w:eastAsia="Times New Roman" w:hAnsiTheme="minorHAnsi" w:cs="Times New Roman"/>
                <w:bCs/>
                <w:iCs/>
                <w:sz w:val="22"/>
                <w:szCs w:val="22"/>
                <w:lang w:val="en-US"/>
              </w:rPr>
              <w:t>Both </w:t>
            </w:r>
            <w:r w:rsidRPr="002E6CCF">
              <w:rPr>
                <w:rFonts w:asciiTheme="minorHAnsi" w:hAnsiTheme="minorHAnsi" w:cs="Times New Roman"/>
                <w:bCs/>
                <w:iCs/>
                <w:sz w:val="22"/>
                <w:szCs w:val="22"/>
                <w:lang w:val="en-US"/>
              </w:rPr>
              <w:t>semi-static</w:t>
            </w:r>
            <w:r w:rsidRPr="002E6CCF">
              <w:rPr>
                <w:rFonts w:asciiTheme="minorHAnsi" w:eastAsia="Times New Roman" w:hAnsiTheme="minorHAnsi" w:cs="Times New Roman"/>
                <w:bCs/>
                <w:iCs/>
                <w:sz w:val="22"/>
                <w:szCs w:val="22"/>
                <w:lang w:val="en-US"/>
              </w:rPr>
              <w:t xml:space="preserve"> and dynamic codebook size are supported for </w:t>
            </w:r>
            <w:r w:rsidRPr="002E6CCF">
              <w:rPr>
                <w:rFonts w:asciiTheme="minorHAnsi" w:hAnsiTheme="minorHAnsi" w:cs="Times New Roman"/>
                <w:bCs/>
                <w:iCs/>
                <w:sz w:val="22"/>
                <w:szCs w:val="22"/>
                <w:lang w:val="en-US"/>
              </w:rPr>
              <w:t>s</w:t>
            </w:r>
            <w:r w:rsidRPr="002E6CCF">
              <w:rPr>
                <w:rFonts w:asciiTheme="minorHAnsi" w:eastAsia="Times New Roman" w:hAnsiTheme="minorHAnsi" w:cs="Times New Roman"/>
                <w:bCs/>
                <w:iCs/>
                <w:sz w:val="22"/>
                <w:szCs w:val="22"/>
                <w:lang w:val="en-US"/>
              </w:rPr>
              <w:t>HARQ-ACK feedback in sTTI.</w:t>
            </w:r>
          </w:p>
          <w:p w14:paraId="41561EB3" w14:textId="388DF4EC" w:rsidR="00B72A1D" w:rsidRPr="002E6CCF" w:rsidRDefault="00B72A1D" w:rsidP="00B72A1D">
            <w:pPr>
              <w:rPr>
                <w:lang w:val="en-US"/>
              </w:rPr>
            </w:pPr>
            <w:r w:rsidRPr="002E6CCF">
              <w:rPr>
                <w:rFonts w:eastAsia="MS Mincho"/>
                <w:iCs/>
                <w:lang w:val="en-US" w:eastAsia="ja-JP"/>
              </w:rPr>
              <w:t>Independent RRC signalling between using semi-static and dynamic codebook size</w:t>
            </w:r>
            <w:r w:rsidRPr="002E6CCF">
              <w:rPr>
                <w:iCs/>
                <w:lang w:val="en-US"/>
              </w:rPr>
              <w:t xml:space="preserve"> </w:t>
            </w:r>
            <w:r w:rsidRPr="002E6CCF">
              <w:rPr>
                <w:rFonts w:eastAsia="MS Mincho"/>
                <w:iCs/>
                <w:lang w:val="en-US" w:eastAsia="ja-JP"/>
              </w:rPr>
              <w:t xml:space="preserve">is separately configured for </w:t>
            </w:r>
            <w:r w:rsidRPr="002E6CCF">
              <w:rPr>
                <w:rFonts w:eastAsia="MS Mincho"/>
                <w:bCs/>
                <w:iCs/>
                <w:lang w:val="en-US" w:eastAsia="ja-JP"/>
              </w:rPr>
              <w:t>sTTI configuration {2,2}, {2,7}, {7,7} and 1ms TTI</w:t>
            </w:r>
          </w:p>
        </w:tc>
      </w:tr>
    </w:tbl>
    <w:p w14:paraId="7DCA4FC4" w14:textId="0ED8ABA6" w:rsidR="00B72A1D" w:rsidRDefault="00B72A1D" w:rsidP="0090356E">
      <w:pPr>
        <w:rPr>
          <w:lang w:val="en-GB"/>
        </w:rPr>
      </w:pPr>
    </w:p>
    <w:p w14:paraId="60C0EE6A" w14:textId="4CB0FF8E" w:rsidR="001829A8" w:rsidRDefault="003F3FDF" w:rsidP="0090356E">
      <w:pPr>
        <w:rPr>
          <w:lang w:val="en-GB"/>
        </w:rPr>
      </w:pPr>
      <w:r>
        <w:rPr>
          <w:lang w:val="en-GB"/>
        </w:rPr>
        <w:t>In case of sTTI operation, the feedback from 1 ms can at any time collide with sTTI in which case the UE will have to feedback both Ack/Nack states. In ca</w:t>
      </w:r>
      <w:r w:rsidR="00C13709">
        <w:rPr>
          <w:lang w:val="en-GB"/>
        </w:rPr>
        <w:t xml:space="preserve">se fixed codebook size is used for both sTTI and TTI, the preferable behaviour is that the UE always includes HARQ and sHARQ in the sTTI. In this case, there is no </w:t>
      </w:r>
      <w:r w:rsidR="00C13709">
        <w:rPr>
          <w:lang w:val="en-GB"/>
        </w:rPr>
        <w:lastRenderedPageBreak/>
        <w:t>ambiguity on what is transmitted. If not, the codebook size would be dependent on the detection of the 1 ms transmission.</w:t>
      </w:r>
      <w:r w:rsidR="006365FD">
        <w:rPr>
          <w:lang w:val="en-GB"/>
        </w:rPr>
        <w:t xml:space="preserve"> In terms of performance at the eNB the impact should be limited</w:t>
      </w:r>
      <w:r w:rsidR="001829A8">
        <w:rPr>
          <w:lang w:val="en-GB"/>
        </w:rPr>
        <w:t xml:space="preserve"> from this </w:t>
      </w:r>
      <w:r w:rsidR="00F50CCA">
        <w:rPr>
          <w:lang w:val="en-GB"/>
        </w:rPr>
        <w:t>behaviour</w:t>
      </w:r>
      <w:r w:rsidR="006365FD">
        <w:rPr>
          <w:lang w:val="en-GB"/>
        </w:rPr>
        <w:t>.</w:t>
      </w:r>
      <w:r w:rsidR="00F50CCA">
        <w:rPr>
          <w:lang w:val="en-GB"/>
        </w:rPr>
        <w:t xml:space="preserve"> </w:t>
      </w:r>
      <w:r w:rsidR="006A3B8A">
        <w:rPr>
          <w:lang w:val="en-GB"/>
        </w:rPr>
        <w:t xml:space="preserve">The eNB will know the number of </w:t>
      </w:r>
      <w:r w:rsidR="00F50CCA">
        <w:rPr>
          <w:lang w:val="en-GB"/>
        </w:rPr>
        <w:t xml:space="preserve">HARQ </w:t>
      </w:r>
      <w:r w:rsidR="006A3B8A">
        <w:rPr>
          <w:lang w:val="en-GB"/>
        </w:rPr>
        <w:t xml:space="preserve">bits </w:t>
      </w:r>
      <w:r w:rsidR="00F50CCA">
        <w:rPr>
          <w:lang w:val="en-GB"/>
        </w:rPr>
        <w:t xml:space="preserve">carrying </w:t>
      </w:r>
      <w:r w:rsidR="006A3B8A">
        <w:rPr>
          <w:lang w:val="en-GB"/>
        </w:rPr>
        <w:t xml:space="preserve">information since it scheduled the 1 ms and/or sTTI </w:t>
      </w:r>
      <w:r w:rsidR="00F50CCA">
        <w:rPr>
          <w:lang w:val="en-GB"/>
        </w:rPr>
        <w:t xml:space="preserve">transmission. </w:t>
      </w:r>
    </w:p>
    <w:p w14:paraId="3D48D2BD" w14:textId="0EECDFBD" w:rsidR="00F50CCA" w:rsidRDefault="00F50CCA" w:rsidP="0090356E">
      <w:pPr>
        <w:rPr>
          <w:lang w:val="en-GB"/>
        </w:rPr>
      </w:pPr>
      <w:r>
        <w:rPr>
          <w:lang w:val="en-GB"/>
        </w:rPr>
        <w:t xml:space="preserve">For a sequence based design, the number of sequences </w:t>
      </w:r>
      <w:r w:rsidR="00B0019C">
        <w:rPr>
          <w:lang w:val="en-GB"/>
        </w:rPr>
        <w:t>is only for the UE to select between, but if the network knows that the UE has not been scheduled for 1 ms for example, the sequences involving an Ack state for the 1 ms HARQ bit(s) need not be considered in the detection. Hence, there is no impact compared to a 1-bit sequence based configuration.</w:t>
      </w:r>
    </w:p>
    <w:p w14:paraId="5A674FC3" w14:textId="2AE45F74" w:rsidR="00CE6F94" w:rsidRDefault="00CE6F94" w:rsidP="0090356E">
      <w:pPr>
        <w:rPr>
          <w:lang w:val="en-GB"/>
        </w:rPr>
      </w:pPr>
      <w:r>
        <w:rPr>
          <w:lang w:val="en-GB"/>
        </w:rPr>
        <w:t xml:space="preserve">For Reed-Muller codes, the </w:t>
      </w:r>
      <w:r w:rsidR="005E0BE5">
        <w:rPr>
          <w:lang w:val="en-GB"/>
        </w:rPr>
        <w:t xml:space="preserve">addition of bits will only have a minor impact on performance, since the known bit states can be taken into account by the receiver, see </w:t>
      </w:r>
      <w:r w:rsidR="00755EEE">
        <w:rPr>
          <w:lang w:val="en-GB"/>
        </w:rPr>
        <w:fldChar w:fldCharType="begin"/>
      </w:r>
      <w:r w:rsidR="00755EEE">
        <w:rPr>
          <w:lang w:val="en-GB"/>
        </w:rPr>
        <w:instrText xml:space="preserve"> REF _Ref498333989 \r \h </w:instrText>
      </w:r>
      <w:r w:rsidR="00755EEE">
        <w:rPr>
          <w:lang w:val="en-GB"/>
        </w:rPr>
      </w:r>
      <w:r w:rsidR="00755EEE">
        <w:rPr>
          <w:lang w:val="en-GB"/>
        </w:rPr>
        <w:fldChar w:fldCharType="separate"/>
      </w:r>
      <w:r w:rsidR="00E278FB">
        <w:rPr>
          <w:lang w:val="en-GB"/>
        </w:rPr>
        <w:t>[3]</w:t>
      </w:r>
      <w:r w:rsidR="00755EEE">
        <w:rPr>
          <w:lang w:val="en-GB"/>
        </w:rPr>
        <w:fldChar w:fldCharType="end"/>
      </w:r>
      <w:r w:rsidR="005E0BE5">
        <w:rPr>
          <w:lang w:val="en-GB"/>
        </w:rPr>
        <w:t>.</w:t>
      </w:r>
      <w:r w:rsidR="00CA1AC9">
        <w:rPr>
          <w:lang w:val="en-GB"/>
        </w:rPr>
        <w:t xml:space="preserve"> The small degradation expected is from a non-optimum code</w:t>
      </w:r>
      <w:r w:rsidR="00CA0729">
        <w:rPr>
          <w:lang w:val="en-GB"/>
        </w:rPr>
        <w:t xml:space="preserve"> design, but otherwise the decoding performance is equivalent to not sending the HARQ Ack bits that are set to Nack (if no DL assignment was received)</w:t>
      </w:r>
      <w:r w:rsidR="00CA1AC9">
        <w:rPr>
          <w:lang w:val="en-GB"/>
        </w:rPr>
        <w:t>.</w:t>
      </w:r>
    </w:p>
    <w:p w14:paraId="44F52179" w14:textId="7DE6700D" w:rsidR="005E0BE5" w:rsidRDefault="005E0BE5" w:rsidP="005E0BE5">
      <w:pPr>
        <w:pStyle w:val="Observation"/>
        <w:rPr>
          <w:lang w:val="en-GB"/>
        </w:rPr>
      </w:pPr>
      <w:bookmarkStart w:id="38" w:name="_Toc498345776"/>
      <w:r>
        <w:rPr>
          <w:lang w:val="en-GB"/>
        </w:rPr>
        <w:t xml:space="preserve">For both sequence based design and </w:t>
      </w:r>
      <w:r w:rsidR="003239F0">
        <w:rPr>
          <w:lang w:val="en-GB"/>
        </w:rPr>
        <w:t>SPUCCH formats using Reed-Muller coding, the</w:t>
      </w:r>
      <w:r w:rsidR="004D12DA">
        <w:rPr>
          <w:lang w:val="en-GB"/>
        </w:rPr>
        <w:t xml:space="preserve">re is no, or small, </w:t>
      </w:r>
      <w:r w:rsidR="003239F0">
        <w:rPr>
          <w:lang w:val="en-GB"/>
        </w:rPr>
        <w:t xml:space="preserve">performance impact by including more Nack bits </w:t>
      </w:r>
      <w:r w:rsidR="004D12DA">
        <w:rPr>
          <w:lang w:val="en-GB"/>
        </w:rPr>
        <w:t xml:space="preserve">(when DL assignment was not received) </w:t>
      </w:r>
      <w:r w:rsidR="003239F0">
        <w:rPr>
          <w:lang w:val="en-GB"/>
        </w:rPr>
        <w:t>than the actual HARQ bits detected.</w:t>
      </w:r>
      <w:bookmarkEnd w:id="38"/>
    </w:p>
    <w:p w14:paraId="0D35BDB3" w14:textId="7DB8B464" w:rsidR="00B72A1D" w:rsidRPr="00797626" w:rsidRDefault="003239F0" w:rsidP="0090356E">
      <w:pPr>
        <w:pStyle w:val="Proposal"/>
        <w:rPr>
          <w:lang w:val="en-GB"/>
        </w:rPr>
      </w:pPr>
      <w:bookmarkStart w:id="39" w:name="_Ref498000066"/>
      <w:bookmarkStart w:id="40" w:name="_Toc498343617"/>
      <w:bookmarkStart w:id="41" w:name="_Toc498345241"/>
      <w:bookmarkStart w:id="42" w:name="_Toc498345368"/>
      <w:bookmarkStart w:id="43" w:name="_Toc498345785"/>
      <w:r>
        <w:rPr>
          <w:lang w:val="en-GB"/>
        </w:rPr>
        <w:t>In case of fixed codebook size in both sTTI and 1 ms, the UE shall determine the fixed codebook size for sTTI as the sum of the HARQ codebook size for sTTI and 1 ms.</w:t>
      </w:r>
      <w:bookmarkEnd w:id="39"/>
      <w:bookmarkEnd w:id="40"/>
      <w:bookmarkEnd w:id="41"/>
      <w:bookmarkEnd w:id="42"/>
      <w:bookmarkEnd w:id="43"/>
    </w:p>
    <w:p w14:paraId="0C6907A0" w14:textId="2F1036B5" w:rsidR="00B129DC" w:rsidRDefault="0053135D" w:rsidP="0053135D">
      <w:pPr>
        <w:pStyle w:val="Heading3"/>
      </w:pPr>
      <w:r>
        <w:t>{2,7} sTTI configuration</w:t>
      </w:r>
    </w:p>
    <w:p w14:paraId="0A613BA7" w14:textId="3535CA73" w:rsidR="0053135D" w:rsidRDefault="007C7879" w:rsidP="0053135D">
      <w:pPr>
        <w:rPr>
          <w:lang w:val="en-GB"/>
        </w:rPr>
      </w:pPr>
      <w:r>
        <w:rPr>
          <w:lang w:val="en-GB"/>
        </w:rPr>
        <w:t>It is still not decided if bundling should be applied in the {2,7} configuration or not.</w:t>
      </w:r>
      <w:r w:rsidR="00A81B12">
        <w:rPr>
          <w:lang w:val="en-GB"/>
        </w:rPr>
        <w:t xml:space="preserve"> Bundling the </w:t>
      </w:r>
      <w:r w:rsidR="006D0D46">
        <w:rPr>
          <w:lang w:val="en-GB"/>
        </w:rPr>
        <w:t xml:space="preserve">three DL A/N bits to one would improve the performance of SPUCCH but could also have negative impact on latency. </w:t>
      </w:r>
      <w:r w:rsidR="00036D29">
        <w:rPr>
          <w:lang w:val="en-GB"/>
        </w:rPr>
        <w:t xml:space="preserve">It should be noted that the performance of SPUCCH is improved by using slot instead of subslot transmission, even if taking the increased payload into account, see </w:t>
      </w:r>
      <w:r w:rsidR="00036D29">
        <w:rPr>
          <w:lang w:val="en-GB"/>
        </w:rPr>
        <w:fldChar w:fldCharType="begin"/>
      </w:r>
      <w:r w:rsidR="00036D29">
        <w:rPr>
          <w:lang w:val="en-GB"/>
        </w:rPr>
        <w:instrText xml:space="preserve"> REF _Ref498334862 \r \h </w:instrText>
      </w:r>
      <w:r w:rsidR="00036D29">
        <w:rPr>
          <w:lang w:val="en-GB"/>
        </w:rPr>
      </w:r>
      <w:r w:rsidR="00036D29">
        <w:rPr>
          <w:lang w:val="en-GB"/>
        </w:rPr>
        <w:fldChar w:fldCharType="separate"/>
      </w:r>
      <w:r w:rsidR="00E278FB">
        <w:rPr>
          <w:lang w:val="en-GB"/>
        </w:rPr>
        <w:t>[4]</w:t>
      </w:r>
      <w:r w:rsidR="00036D29">
        <w:rPr>
          <w:lang w:val="en-GB"/>
        </w:rPr>
        <w:fldChar w:fldCharType="end"/>
      </w:r>
      <w:r w:rsidR="00036D29">
        <w:rPr>
          <w:lang w:val="en-GB"/>
        </w:rPr>
        <w:t xml:space="preserve">. Also, if not all DL subslots are scheduled on the configured carriers, the performance can be improved by using knowledge of known bit states in the decoding, see </w:t>
      </w:r>
      <w:r w:rsidR="00036D29">
        <w:rPr>
          <w:lang w:val="en-GB"/>
        </w:rPr>
        <w:fldChar w:fldCharType="begin"/>
      </w:r>
      <w:r w:rsidR="00036D29">
        <w:rPr>
          <w:lang w:val="en-GB"/>
        </w:rPr>
        <w:instrText xml:space="preserve"> REF _Ref498333989 \r \h </w:instrText>
      </w:r>
      <w:r w:rsidR="00036D29">
        <w:rPr>
          <w:lang w:val="en-GB"/>
        </w:rPr>
      </w:r>
      <w:r w:rsidR="00036D29">
        <w:rPr>
          <w:lang w:val="en-GB"/>
        </w:rPr>
        <w:fldChar w:fldCharType="separate"/>
      </w:r>
      <w:r w:rsidR="00E278FB">
        <w:rPr>
          <w:lang w:val="en-GB"/>
        </w:rPr>
        <w:t>[3]</w:t>
      </w:r>
      <w:r w:rsidR="00036D29">
        <w:rPr>
          <w:lang w:val="en-GB"/>
        </w:rPr>
        <w:fldChar w:fldCharType="end"/>
      </w:r>
      <w:r w:rsidR="00036D29">
        <w:rPr>
          <w:lang w:val="en-GB"/>
        </w:rPr>
        <w:t>. It should also be noted that using bundling for {2,7} means that DAI is required. Although possible to include DAI functionality also in this case, it is proposed to take the simple approach and not bundle HARQ-ACK bits for the {2,7} configuration.</w:t>
      </w:r>
    </w:p>
    <w:p w14:paraId="697BDB36" w14:textId="790B90C2" w:rsidR="0053135D" w:rsidRPr="00111D7E" w:rsidRDefault="00036D29" w:rsidP="0053135D">
      <w:pPr>
        <w:pStyle w:val="Proposal"/>
        <w:rPr>
          <w:lang w:val="en-GB"/>
        </w:rPr>
      </w:pPr>
      <w:bookmarkStart w:id="44" w:name="_Toc498343618"/>
      <w:bookmarkStart w:id="45" w:name="_Toc498345242"/>
      <w:bookmarkStart w:id="46" w:name="_Toc498345369"/>
      <w:bookmarkStart w:id="47" w:name="_Toc498345786"/>
      <w:r>
        <w:rPr>
          <w:lang w:val="en-GB"/>
        </w:rPr>
        <w:t>HARQ-ACK bundling is not performed over DL subslots for the {2,7} configuration</w:t>
      </w:r>
      <w:bookmarkEnd w:id="44"/>
      <w:bookmarkEnd w:id="45"/>
      <w:bookmarkEnd w:id="46"/>
      <w:bookmarkEnd w:id="47"/>
    </w:p>
    <w:p w14:paraId="0AC2A5AD" w14:textId="267019E5" w:rsidR="004D33F0" w:rsidRPr="004D33F0" w:rsidRDefault="00753619" w:rsidP="004D33F0">
      <w:pPr>
        <w:pStyle w:val="Heading2"/>
      </w:pPr>
      <w:r>
        <w:t>S</w:t>
      </w:r>
      <w:r w:rsidR="004D33F0">
        <w:t>PUCCH design</w:t>
      </w:r>
    </w:p>
    <w:p w14:paraId="6EFB91D1" w14:textId="4C476EBB" w:rsidR="00E41477" w:rsidRDefault="00E41477" w:rsidP="004D33F0">
      <w:pPr>
        <w:pStyle w:val="Heading3"/>
      </w:pPr>
      <w:r>
        <w:t>General</w:t>
      </w:r>
    </w:p>
    <w:p w14:paraId="6B6FD505" w14:textId="06A4BE8D" w:rsidR="00E41477" w:rsidRDefault="00E41477" w:rsidP="00E41477">
      <w:pPr>
        <w:pStyle w:val="Heading4"/>
      </w:pPr>
      <w:r>
        <w:t xml:space="preserve">SRS </w:t>
      </w:r>
      <w:r w:rsidR="00A210FF">
        <w:t>and</w:t>
      </w:r>
      <w:r>
        <w:t xml:space="preserve"> SPUCCH</w:t>
      </w:r>
    </w:p>
    <w:p w14:paraId="720EB4BC" w14:textId="03B25AE1" w:rsidR="00E41477" w:rsidRDefault="009065EF" w:rsidP="00E41477">
      <w:pPr>
        <w:rPr>
          <w:lang w:val="en-GB"/>
        </w:rPr>
      </w:pPr>
      <w:r>
        <w:rPr>
          <w:lang w:val="en-GB"/>
        </w:rPr>
        <w:t xml:space="preserve">Triggering of SRS that is colliding with SPUCCH needs to be clearly defined in the specification and has been the subject of the email discussion on </w:t>
      </w:r>
      <w:r w:rsidR="006646B1">
        <w:rPr>
          <w:lang w:val="en-GB"/>
        </w:rPr>
        <w:t xml:space="preserve">SPUCCH, see </w:t>
      </w:r>
      <w:r w:rsidR="007D203E">
        <w:rPr>
          <w:lang w:val="en-GB"/>
        </w:rPr>
        <w:fldChar w:fldCharType="begin"/>
      </w:r>
      <w:r w:rsidR="007D203E">
        <w:rPr>
          <w:lang w:val="en-GB"/>
        </w:rPr>
        <w:instrText xml:space="preserve"> REF _Ref498614260 \r \h </w:instrText>
      </w:r>
      <w:r w:rsidR="007D203E">
        <w:rPr>
          <w:lang w:val="en-GB"/>
        </w:rPr>
      </w:r>
      <w:r w:rsidR="007D203E">
        <w:rPr>
          <w:lang w:val="en-GB"/>
        </w:rPr>
        <w:fldChar w:fldCharType="separate"/>
      </w:r>
      <w:r w:rsidR="007D203E">
        <w:rPr>
          <w:lang w:val="en-GB"/>
        </w:rPr>
        <w:t>[8]</w:t>
      </w:r>
      <w:r w:rsidR="007D203E">
        <w:rPr>
          <w:lang w:val="en-GB"/>
        </w:rPr>
        <w:fldChar w:fldCharType="end"/>
      </w:r>
      <w:r w:rsidR="006646B1">
        <w:rPr>
          <w:lang w:val="en-GB"/>
        </w:rPr>
        <w:t>.</w:t>
      </w:r>
      <w:r w:rsidR="00797626">
        <w:rPr>
          <w:lang w:val="en-GB"/>
        </w:rPr>
        <w:t xml:space="preserve"> It is preferable that the behaviour follows legacy in case the shortened-SPUCCH can be used in case of SRS inclusion.</w:t>
      </w:r>
    </w:p>
    <w:p w14:paraId="5C5BF299" w14:textId="28B54425" w:rsidR="001B127E" w:rsidRDefault="00DE2E46" w:rsidP="00DE2E46">
      <w:pPr>
        <w:pStyle w:val="Proposal"/>
        <w:rPr>
          <w:lang w:val="en-GB"/>
        </w:rPr>
      </w:pPr>
      <w:bookmarkStart w:id="48" w:name="_Toc498343619"/>
      <w:bookmarkStart w:id="49" w:name="_Toc498345243"/>
      <w:bookmarkStart w:id="50" w:name="_Toc498345370"/>
      <w:bookmarkStart w:id="51" w:name="_Toc498345787"/>
      <w:r w:rsidRPr="00DE2E46">
        <w:rPr>
          <w:lang w:val="en-GB"/>
        </w:rPr>
        <w:t>In case of collision of SRS and 7-OS sPUCCH without hopping/7-OS sPUSCH, the</w:t>
      </w:r>
      <w:r>
        <w:rPr>
          <w:lang w:val="en-GB"/>
        </w:rPr>
        <w:t xml:space="preserve"> legacy UE behaviour is applied</w:t>
      </w:r>
      <w:bookmarkEnd w:id="48"/>
      <w:bookmarkEnd w:id="49"/>
      <w:bookmarkEnd w:id="50"/>
      <w:bookmarkEnd w:id="51"/>
    </w:p>
    <w:p w14:paraId="4D03FB9C" w14:textId="0A365821" w:rsidR="00DE2E46" w:rsidRDefault="00DE2E46" w:rsidP="00DE2E46">
      <w:pPr>
        <w:pStyle w:val="Proposal"/>
        <w:rPr>
          <w:lang w:val="en-GB"/>
        </w:rPr>
      </w:pPr>
      <w:bookmarkStart w:id="52" w:name="_Toc498343620"/>
      <w:bookmarkStart w:id="53" w:name="_Toc498345244"/>
      <w:bookmarkStart w:id="54" w:name="_Toc498345371"/>
      <w:bookmarkStart w:id="55" w:name="_Toc498345788"/>
      <w:r w:rsidRPr="00DE2E46">
        <w:rPr>
          <w:lang w:val="en-GB"/>
        </w:rPr>
        <w:t>In case of collision of SRS and 7-OS sPUCCH with hopping/3-OS sPUCCH/3-OS sPUSCH, the legacy UE behaviour is applied</w:t>
      </w:r>
      <w:bookmarkEnd w:id="52"/>
      <w:bookmarkEnd w:id="53"/>
      <w:bookmarkEnd w:id="54"/>
      <w:bookmarkEnd w:id="55"/>
    </w:p>
    <w:p w14:paraId="61DF8F13" w14:textId="71720101" w:rsidR="00797626" w:rsidRDefault="00797626" w:rsidP="00797626">
      <w:pPr>
        <w:rPr>
          <w:lang w:val="en-GB"/>
        </w:rPr>
      </w:pPr>
      <w:r>
        <w:rPr>
          <w:lang w:val="en-GB"/>
        </w:rPr>
        <w:t xml:space="preserve">For the case of SPUCCH transmission in UpPTS, the number of SRS symbols can vary and hence different PUCCH designs need to be defined for this single case (in other cases when SRS is included the SPUCCH is </w:t>
      </w:r>
      <w:r>
        <w:rPr>
          <w:lang w:val="en-GB"/>
        </w:rPr>
        <w:lastRenderedPageBreak/>
        <w:t>simply shortened by 1 symbol to the shortened SPUCCH format)</w:t>
      </w:r>
      <w:r w:rsidR="00C576FA">
        <w:rPr>
          <w:lang w:val="en-GB"/>
        </w:rPr>
        <w:t>. Defining new SPUCCH formats with variable length depending on the number of SRS symbols seems like an over-optimization and there is no time remaining of the WI to do such optimization. Hence, a simple approach is taken by always dropping SRS in this case.</w:t>
      </w:r>
    </w:p>
    <w:p w14:paraId="3A65FF19" w14:textId="2C495E3E" w:rsidR="001B127E" w:rsidRDefault="00DE2E46" w:rsidP="00E41477">
      <w:pPr>
        <w:pStyle w:val="Proposal"/>
        <w:rPr>
          <w:lang w:val="en-GB"/>
        </w:rPr>
      </w:pPr>
      <w:bookmarkStart w:id="56" w:name="_Toc498343621"/>
      <w:bookmarkStart w:id="57" w:name="_Toc498345245"/>
      <w:bookmarkStart w:id="58" w:name="_Toc498345372"/>
      <w:bookmarkStart w:id="59" w:name="_Toc498345789"/>
      <w:r w:rsidRPr="00DE2E46">
        <w:rPr>
          <w:lang w:val="en-GB"/>
        </w:rPr>
        <w:t>In case of collision of SRS and sPUCCH in UpPTS in SSC#10, SRS is always dropped. The 6-symbol design of short SPUCCH will be applied to the 6</w:t>
      </w:r>
      <w:r w:rsidR="00A10B71">
        <w:rPr>
          <w:lang w:val="en-GB"/>
        </w:rPr>
        <w:t>-</w:t>
      </w:r>
      <w:r w:rsidRPr="00DE2E46">
        <w:rPr>
          <w:lang w:val="en-GB"/>
        </w:rPr>
        <w:t>symbol transmission in UpPTS</w:t>
      </w:r>
      <w:bookmarkEnd w:id="56"/>
      <w:bookmarkEnd w:id="57"/>
      <w:bookmarkEnd w:id="58"/>
      <w:bookmarkEnd w:id="59"/>
    </w:p>
    <w:p w14:paraId="4B462CA2" w14:textId="39F2E911" w:rsidR="002660BD" w:rsidRDefault="002660BD" w:rsidP="002660BD">
      <w:pPr>
        <w:pStyle w:val="Heading4"/>
      </w:pPr>
      <w:r>
        <w:t>Resource management (S)PUCCH format 1</w:t>
      </w:r>
    </w:p>
    <w:p w14:paraId="36E40E63" w14:textId="01246408" w:rsidR="0005711A" w:rsidRDefault="0005711A" w:rsidP="0005711A">
      <w:pPr>
        <w:rPr>
          <w:lang w:val="en-GB"/>
        </w:rPr>
      </w:pPr>
      <w:r>
        <w:rPr>
          <w:lang w:val="en-GB"/>
        </w:rPr>
        <w:t>It has been agreed in RAN1 that:</w:t>
      </w:r>
    </w:p>
    <w:tbl>
      <w:tblPr>
        <w:tblStyle w:val="TableGrid"/>
        <w:tblW w:w="0" w:type="auto"/>
        <w:tblLook w:val="04A0" w:firstRow="1" w:lastRow="0" w:firstColumn="1" w:lastColumn="0" w:noHBand="0" w:noVBand="1"/>
      </w:tblPr>
      <w:tblGrid>
        <w:gridCol w:w="9629"/>
      </w:tblGrid>
      <w:tr w:rsidR="0005711A" w:rsidRPr="00D45FA4" w14:paraId="514ED765" w14:textId="77777777" w:rsidTr="0005711A">
        <w:tc>
          <w:tcPr>
            <w:tcW w:w="9629" w:type="dxa"/>
          </w:tcPr>
          <w:p w14:paraId="523EE11C" w14:textId="5086F00D" w:rsidR="0005711A" w:rsidRPr="002E6CCF" w:rsidRDefault="0005711A" w:rsidP="0005711A">
            <w:pPr>
              <w:rPr>
                <w:lang w:val="en-US"/>
              </w:rPr>
            </w:pPr>
            <w:r w:rsidRPr="002E6CCF">
              <w:rPr>
                <w:lang w:val="en-US"/>
              </w:rPr>
              <w:t>For PF1-based 7-OS sPUCCH format, the cyclic shifts on different sPUCCH symbols and the OCC in different slots can be different for a given UE. Cyclic shift randomization and OCC variations are re-used from 1 ms operation to support multiplexing with legacy PUCCH format 1/1a/1b/2.</w:t>
            </w:r>
          </w:p>
        </w:tc>
      </w:tr>
    </w:tbl>
    <w:p w14:paraId="6C1E2A6B" w14:textId="77777777" w:rsidR="0005711A" w:rsidRPr="0005711A" w:rsidRDefault="0005711A" w:rsidP="0005711A">
      <w:pPr>
        <w:rPr>
          <w:lang w:val="en-GB"/>
        </w:rPr>
      </w:pPr>
    </w:p>
    <w:p w14:paraId="2BB9EE59" w14:textId="77777777" w:rsidR="002660BD" w:rsidRPr="002E6CCF" w:rsidRDefault="002660BD" w:rsidP="002660BD">
      <w:pPr>
        <w:rPr>
          <w:lang w:val="en-US"/>
        </w:rPr>
      </w:pPr>
      <w:r w:rsidRPr="002E6CCF">
        <w:rPr>
          <w:lang w:val="en-US"/>
        </w:rPr>
        <w:t>The resource management of SPUCCH format 1 includes a cyclic shift, (possibly) OCC, and RB. In legacy PUCCH format 1(x), the resource is provided by the first CCE index that carries the PDCCH.</w:t>
      </w:r>
    </w:p>
    <w:p w14:paraId="16F9A520" w14:textId="1893958D" w:rsidR="002660BD" w:rsidRPr="002E6CCF" w:rsidRDefault="002660BD" w:rsidP="002660BD">
      <w:pPr>
        <w:rPr>
          <w:lang w:val="en-US"/>
        </w:rPr>
      </w:pPr>
      <w:r w:rsidRPr="002E6CCF">
        <w:rPr>
          <w:lang w:val="en-US"/>
        </w:rPr>
        <w:t xml:space="preserve">The cyclic shift varies over time due to the pseudo-random sequence that varies between symbols, but will also vary over slots </w:t>
      </w:r>
      <w:r w:rsidR="002D45B4" w:rsidRPr="002E6CCF" w:rsidDel="002D45B4">
        <w:rPr>
          <w:lang w:val="en-US"/>
        </w:rPr>
        <w:t xml:space="preserve"> </w:t>
      </w:r>
      <w:r w:rsidRPr="002E6CCF">
        <w:rPr>
          <w:lang w:val="en-US"/>
        </w:rPr>
        <w:t xml:space="preserve">(even with the pseudo-random sequence kept constant). The variation over slots also includes the OCC. That is, a certain PUCCH resource index gives rise to a certain CS and OCC hopping. </w:t>
      </w:r>
    </w:p>
    <w:p w14:paraId="02407979" w14:textId="77777777" w:rsidR="002660BD" w:rsidRPr="002E6CCF" w:rsidRDefault="002660BD" w:rsidP="002660BD">
      <w:pPr>
        <w:pStyle w:val="Observation"/>
        <w:rPr>
          <w:lang w:val="en-US"/>
        </w:rPr>
      </w:pPr>
      <w:bookmarkStart w:id="60" w:name="_Toc498345777"/>
      <w:r w:rsidRPr="002E6CCF">
        <w:rPr>
          <w:lang w:val="en-US"/>
        </w:rPr>
        <w:t>CS variations occur per symbol due to pseudo-random variations per symbol but also due to CS variations per slot depending on the resource index used</w:t>
      </w:r>
      <w:bookmarkEnd w:id="60"/>
    </w:p>
    <w:p w14:paraId="7E80B6F3" w14:textId="77777777" w:rsidR="002660BD" w:rsidRPr="002E6CCF" w:rsidRDefault="002660BD" w:rsidP="002660BD">
      <w:pPr>
        <w:pStyle w:val="Observation"/>
        <w:rPr>
          <w:lang w:val="en-US"/>
        </w:rPr>
      </w:pPr>
      <w:bookmarkStart w:id="61" w:name="_Toc498345778"/>
      <w:r w:rsidRPr="002E6CCF">
        <w:rPr>
          <w:lang w:val="en-US"/>
        </w:rPr>
        <w:t>CS variations per slot depends on the OCC assigned and its hopping pattern</w:t>
      </w:r>
      <w:bookmarkEnd w:id="61"/>
    </w:p>
    <w:p w14:paraId="2AF777A0" w14:textId="77777777" w:rsidR="002660BD" w:rsidRPr="002E6CCF" w:rsidRDefault="002660BD" w:rsidP="002660BD">
      <w:pPr>
        <w:rPr>
          <w:lang w:val="en-US"/>
        </w:rPr>
      </w:pPr>
      <w:r w:rsidRPr="002E6CCF">
        <w:rPr>
          <w:lang w:val="en-US"/>
        </w:rPr>
        <w:t>An RB-pair can also partly be allocated to PUCCH format 2 in legacy LTE. In this case a certain number of cyclic shifts are reserved for PUCCH format 1, and the OCC and CS hopping for PUCCH format 1 will be performed over that limited set, which will impact the hopping pattern of PUCCH format 1 compared to a RB-pair where all CSs are allocated to PUCCH format 1.</w:t>
      </w:r>
    </w:p>
    <w:p w14:paraId="72B4FC87" w14:textId="610C99D1" w:rsidR="002660BD" w:rsidRPr="002E6CCF" w:rsidRDefault="002660BD" w:rsidP="002660BD">
      <w:pPr>
        <w:pStyle w:val="Observation"/>
        <w:rPr>
          <w:lang w:val="en-US"/>
        </w:rPr>
      </w:pPr>
      <w:bookmarkStart w:id="62" w:name="_Toc498345779"/>
      <w:r w:rsidRPr="002E6CCF">
        <w:rPr>
          <w:lang w:val="en-US"/>
        </w:rPr>
        <w:t>In case an RB-pair is partly allocated to PUCCH format 2, the CS and OCC hopping of PUCCH format 1</w:t>
      </w:r>
      <w:r w:rsidR="00941488" w:rsidRPr="002E6CCF">
        <w:rPr>
          <w:lang w:val="en-US"/>
        </w:rPr>
        <w:t>(x)</w:t>
      </w:r>
      <w:r w:rsidRPr="002E6CCF">
        <w:rPr>
          <w:lang w:val="en-US"/>
        </w:rPr>
        <w:t xml:space="preserve"> is impacted</w:t>
      </w:r>
      <w:bookmarkEnd w:id="62"/>
    </w:p>
    <w:p w14:paraId="2448CB38" w14:textId="77777777" w:rsidR="002660BD" w:rsidRPr="002E6CCF" w:rsidRDefault="002660BD" w:rsidP="002660BD">
      <w:pPr>
        <w:rPr>
          <w:lang w:val="en-US"/>
        </w:rPr>
      </w:pPr>
      <w:r w:rsidRPr="002E6CCF">
        <w:rPr>
          <w:lang w:val="en-US"/>
        </w:rPr>
        <w:t>In PUCCH format 1 there is a minimum CS shift defined as well between PUCCH format 1 resources by the</w:t>
      </w:r>
      <w:r w:rsidRPr="00854AF6">
        <w:rPr>
          <w:position w:val="-10"/>
        </w:rPr>
        <w:object w:dxaOrig="580" w:dyaOrig="320" w14:anchorId="5B01FADA">
          <v:shape id="_x0000_i1028" type="#_x0000_t75" style="width:40.65pt;height:22.65pt" o:ole="">
            <v:imagedata r:id="rId21" o:title=""/>
          </v:shape>
          <o:OLEObject Type="Embed" ProgID="Equation.3" ShapeID="_x0000_i1028" DrawAspect="Content" ObjectID="_1572356912" r:id="rId22"/>
        </w:object>
      </w:r>
      <w:r w:rsidRPr="002E6CCF">
        <w:rPr>
          <w:lang w:val="en-US"/>
        </w:rPr>
        <w:t>. Also, this parameter will have an impact on the hopping sequence since the sequences are effectively selected from different sets.</w:t>
      </w:r>
    </w:p>
    <w:p w14:paraId="17A8E6B5" w14:textId="6AC83E18" w:rsidR="002660BD" w:rsidRPr="002E6CCF" w:rsidRDefault="002660BD" w:rsidP="002660BD">
      <w:pPr>
        <w:pStyle w:val="Observation"/>
        <w:rPr>
          <w:lang w:val="en-US"/>
        </w:rPr>
      </w:pPr>
      <w:bookmarkStart w:id="63" w:name="_Toc498345780"/>
      <w:r w:rsidRPr="002E6CCF">
        <w:rPr>
          <w:lang w:val="en-US"/>
        </w:rPr>
        <w:t xml:space="preserve">For different settings of </w:t>
      </w:r>
      <w:r w:rsidRPr="00854AF6">
        <w:rPr>
          <w:position w:val="-10"/>
        </w:rPr>
        <w:object w:dxaOrig="580" w:dyaOrig="320" w14:anchorId="76015229">
          <v:shape id="_x0000_i1029" type="#_x0000_t75" style="width:40.65pt;height:22.65pt" o:ole="">
            <v:imagedata r:id="rId21" o:title=""/>
          </v:shape>
          <o:OLEObject Type="Embed" ProgID="Equation.3" ShapeID="_x0000_i1029" DrawAspect="Content" ObjectID="_1572356913" r:id="rId23"/>
        </w:object>
      </w:r>
      <w:r w:rsidRPr="002E6CCF">
        <w:rPr>
          <w:lang w:val="en-US"/>
        </w:rPr>
        <w:t>, the resulting hopping sequence for PUCCH format 1</w:t>
      </w:r>
      <w:r w:rsidR="00941488" w:rsidRPr="002E6CCF">
        <w:rPr>
          <w:lang w:val="en-US"/>
        </w:rPr>
        <w:t>(x)</w:t>
      </w:r>
      <w:r w:rsidRPr="002E6CCF">
        <w:rPr>
          <w:lang w:val="en-US"/>
        </w:rPr>
        <w:t xml:space="preserve"> will be different</w:t>
      </w:r>
      <w:bookmarkEnd w:id="63"/>
    </w:p>
    <w:p w14:paraId="2A4E065D" w14:textId="5E436724" w:rsidR="0005711A" w:rsidRPr="002E6CCF" w:rsidRDefault="0005711A" w:rsidP="00923163">
      <w:pPr>
        <w:rPr>
          <w:lang w:val="en-US"/>
        </w:rPr>
      </w:pPr>
      <w:r w:rsidRPr="002E6CCF">
        <w:rPr>
          <w:lang w:val="en-US"/>
        </w:rPr>
        <w:t>It should also be noted that although the quoted agreement above refers to both PUCCH format 1 and 2 the variations of cyclic shifts between slots are different for PUCCH format 1 and PUCCH format 2. Hence, having a single variation of cyclic shift over time that results in efficient multiplexing with both PUCCH format 1 and PUCCH format 2 seems not feasible.</w:t>
      </w:r>
    </w:p>
    <w:p w14:paraId="5AD8C87D" w14:textId="429B2CED" w:rsidR="0005711A" w:rsidRPr="002E6CCF" w:rsidRDefault="0005711A" w:rsidP="0005711A">
      <w:pPr>
        <w:pStyle w:val="Observation"/>
        <w:rPr>
          <w:lang w:val="en-US"/>
        </w:rPr>
      </w:pPr>
      <w:bookmarkStart w:id="64" w:name="_Toc498345781"/>
      <w:r w:rsidRPr="002E6CCF">
        <w:rPr>
          <w:lang w:val="en-US"/>
        </w:rPr>
        <w:t>The CS hopping for PUCCH format 1(x) and PUCCH format 2(x) is different</w:t>
      </w:r>
      <w:bookmarkEnd w:id="64"/>
    </w:p>
    <w:p w14:paraId="1F0309B8" w14:textId="4184DE8B" w:rsidR="00923163" w:rsidRPr="002E6CCF" w:rsidRDefault="00923163" w:rsidP="00923163">
      <w:pPr>
        <w:rPr>
          <w:lang w:val="en-US"/>
        </w:rPr>
      </w:pPr>
      <w:r w:rsidRPr="002E6CCF">
        <w:rPr>
          <w:lang w:val="en-US"/>
        </w:rPr>
        <w:lastRenderedPageBreak/>
        <w:t>Furthermore, the allocation of PUCCH format 1 and PUCCH format 2 will have an impact on slot-SPUCCH with FH enabled and for subslot-SPUCCH since the CS hopping is not generated in the same way for PUCCH format 1(x) and PUCCH format 2(x).</w:t>
      </w:r>
      <w:r w:rsidR="0005711A" w:rsidRPr="002E6CCF">
        <w:rPr>
          <w:lang w:val="en-US"/>
        </w:rPr>
        <w:t xml:space="preserve"> Still, in the configuration shown in </w:t>
      </w:r>
      <w:r w:rsidR="0005711A">
        <w:fldChar w:fldCharType="begin"/>
      </w:r>
      <w:r w:rsidR="0005711A" w:rsidRPr="002E6CCF">
        <w:rPr>
          <w:lang w:val="en-US"/>
        </w:rPr>
        <w:instrText xml:space="preserve"> REF _Ref498342660 \h </w:instrText>
      </w:r>
      <w:r w:rsidR="0005711A">
        <w:fldChar w:fldCharType="separate"/>
      </w:r>
      <w:r w:rsidR="00E278FB" w:rsidRPr="002E6CCF">
        <w:rPr>
          <w:lang w:val="en-US"/>
        </w:rPr>
        <w:t xml:space="preserve">Figure </w:t>
      </w:r>
      <w:r w:rsidR="00E278FB" w:rsidRPr="002E6CCF">
        <w:rPr>
          <w:noProof/>
          <w:lang w:val="en-US"/>
        </w:rPr>
        <w:t>7</w:t>
      </w:r>
      <w:r w:rsidR="0005711A">
        <w:fldChar w:fldCharType="end"/>
      </w:r>
      <w:r w:rsidR="0005711A" w:rsidRPr="002E6CCF">
        <w:rPr>
          <w:lang w:val="en-US"/>
        </w:rPr>
        <w:t xml:space="preserve">, SPUCCH will overlap with both PUCCH format 1 and PUCCH format 2. This is of course up to network configuration but it highlights that </w:t>
      </w:r>
      <w:r w:rsidR="00D45FA4">
        <w:rPr>
          <w:lang w:val="en-US"/>
        </w:rPr>
        <w:t>getting an efficient multiplexing in every scenario for PUCCH format 1(x) and PUCCH format 2(x) is challenging.</w:t>
      </w:r>
    </w:p>
    <w:p w14:paraId="45A76C8B" w14:textId="612B5613" w:rsidR="002660BD" w:rsidRDefault="00C227FC" w:rsidP="00130FCE">
      <w:pPr>
        <w:jc w:val="center"/>
      </w:pPr>
      <w:r>
        <w:object w:dxaOrig="4332" w:dyaOrig="3732" w14:anchorId="135A90EC">
          <v:shape id="_x0000_i1030" type="#_x0000_t75" style="width:161.35pt;height:138.65pt" o:ole="">
            <v:imagedata r:id="rId24" o:title=""/>
          </v:shape>
          <o:OLEObject Type="Embed" ProgID="Visio.Drawing.15" ShapeID="_x0000_i1030" DrawAspect="Content" ObjectID="_1572356914" r:id="rId25"/>
        </w:object>
      </w:r>
    </w:p>
    <w:p w14:paraId="1ACA2274" w14:textId="6C018A46" w:rsidR="00130FCE" w:rsidRPr="002E6CCF" w:rsidRDefault="00130FCE" w:rsidP="00130FCE">
      <w:pPr>
        <w:pStyle w:val="Caption"/>
        <w:rPr>
          <w:lang w:val="en-US"/>
        </w:rPr>
      </w:pPr>
      <w:bookmarkStart w:id="65" w:name="_Ref498342660"/>
      <w:r w:rsidRPr="002E6CCF">
        <w:rPr>
          <w:lang w:val="en-US"/>
        </w:rPr>
        <w:t xml:space="preserve">Figure </w:t>
      </w:r>
      <w:r>
        <w:fldChar w:fldCharType="begin"/>
      </w:r>
      <w:r w:rsidRPr="002E6CCF">
        <w:rPr>
          <w:lang w:val="en-US"/>
        </w:rPr>
        <w:instrText xml:space="preserve"> SEQ Figure \* ARABIC </w:instrText>
      </w:r>
      <w:r>
        <w:fldChar w:fldCharType="separate"/>
      </w:r>
      <w:r w:rsidR="00E278FB" w:rsidRPr="002E6CCF">
        <w:rPr>
          <w:noProof/>
          <w:lang w:val="en-US"/>
        </w:rPr>
        <w:t>7</w:t>
      </w:r>
      <w:r>
        <w:fldChar w:fldCharType="end"/>
      </w:r>
      <w:bookmarkEnd w:id="65"/>
      <w:r w:rsidRPr="002E6CCF">
        <w:rPr>
          <w:lang w:val="en-US"/>
        </w:rPr>
        <w:t>: PUCCH and SPUCCH format 1(x) multiplexing</w:t>
      </w:r>
    </w:p>
    <w:p w14:paraId="5AF097F2" w14:textId="7420B924" w:rsidR="002660BD" w:rsidRPr="002E6CCF" w:rsidRDefault="0005711A" w:rsidP="0005711A">
      <w:pPr>
        <w:pStyle w:val="Observation"/>
        <w:rPr>
          <w:lang w:val="en-US"/>
        </w:rPr>
      </w:pPr>
      <w:bookmarkStart w:id="66" w:name="_Toc498345782"/>
      <w:r w:rsidRPr="002E6CCF">
        <w:rPr>
          <w:lang w:val="en-US"/>
        </w:rPr>
        <w:t xml:space="preserve">Slot-SPUCCH with FH </w:t>
      </w:r>
      <w:r w:rsidR="00222D4C" w:rsidRPr="002E6CCF">
        <w:rPr>
          <w:lang w:val="en-US"/>
        </w:rPr>
        <w:t>enabled and subslot-SPUCCH will overlap with resource from two RB-pairs in legacy PUCCH, where one could be from PUCCH format 1 and one from PUCCH format 2</w:t>
      </w:r>
      <w:bookmarkEnd w:id="66"/>
    </w:p>
    <w:p w14:paraId="266BA153" w14:textId="16BA8D8A" w:rsidR="00222D4C" w:rsidRPr="002E6CCF" w:rsidRDefault="00B675FE" w:rsidP="0029613E">
      <w:pPr>
        <w:rPr>
          <w:lang w:val="en-US"/>
        </w:rPr>
      </w:pPr>
      <w:r w:rsidRPr="002E6CCF">
        <w:rPr>
          <w:lang w:val="en-US"/>
        </w:rPr>
        <w:t>Based on the above observations, it seems difficult to find a way to generate the CS and OCC (when applicable) that allows for efficient multiplexing of both PUCCH format 1 and PUCCH format 2. Even for only PUCCH format 1 multiplexing, the efficiency will not be optimum due to the generation of hopping over both CS and OCC in PUCCH format 1, while neither of slot-SPUCCH with FH enabled, or subslot-SPUCCH support OCC.</w:t>
      </w:r>
    </w:p>
    <w:p w14:paraId="0DD4A973" w14:textId="537DC4DC" w:rsidR="00B675FE" w:rsidRPr="002E6CCF" w:rsidRDefault="00541323" w:rsidP="0029613E">
      <w:pPr>
        <w:rPr>
          <w:lang w:val="en-US"/>
        </w:rPr>
      </w:pPr>
      <w:r w:rsidRPr="002E6CCF">
        <w:rPr>
          <w:lang w:val="en-US"/>
        </w:rPr>
        <w:t>For slot-SPUCCH with FH disabled, the PUCCH resource indication can however be reused which allows full multiplexing with legacy PUCCH format 1/1a/1b/2.</w:t>
      </w:r>
    </w:p>
    <w:p w14:paraId="1AF60AB5" w14:textId="6483099E" w:rsidR="00541323" w:rsidRPr="002E6CCF" w:rsidRDefault="00541323" w:rsidP="00541323">
      <w:pPr>
        <w:pStyle w:val="Proposal"/>
        <w:rPr>
          <w:lang w:val="en-US"/>
        </w:rPr>
      </w:pPr>
      <w:bookmarkStart w:id="67" w:name="_Toc498343622"/>
      <w:bookmarkStart w:id="68" w:name="_Toc498345246"/>
      <w:bookmarkStart w:id="69" w:name="_Toc498345373"/>
      <w:bookmarkStart w:id="70" w:name="_Toc498345790"/>
      <w:r w:rsidRPr="002E6CCF">
        <w:rPr>
          <w:lang w:val="en-US"/>
        </w:rPr>
        <w:t>For slot-SPUCCH, the resource index is defined as for PUCCH format 1/1a/1b, using the same equations to derive CS, OCC and PRB index</w:t>
      </w:r>
      <w:bookmarkEnd w:id="67"/>
      <w:bookmarkEnd w:id="68"/>
      <w:bookmarkEnd w:id="69"/>
      <w:bookmarkEnd w:id="70"/>
    </w:p>
    <w:p w14:paraId="1214D335" w14:textId="5D3318D7" w:rsidR="00541323" w:rsidRPr="002E6CCF" w:rsidRDefault="00C227FC" w:rsidP="00C227FC">
      <w:pPr>
        <w:rPr>
          <w:lang w:val="en-US"/>
        </w:rPr>
      </w:pPr>
      <w:r w:rsidRPr="002E6CCF">
        <w:rPr>
          <w:lang w:val="en-US"/>
        </w:rPr>
        <w:t>For subslot-SPUCCH and slot-SPUCCH with FH enabled, the situation is trickier. Still, it is believed that considering the observations above that th</w:t>
      </w:r>
      <w:r w:rsidR="00C91700">
        <w:rPr>
          <w:lang w:val="en-US"/>
        </w:rPr>
        <w:t>e</w:t>
      </w:r>
      <w:r w:rsidRPr="002E6CCF">
        <w:rPr>
          <w:lang w:val="en-US"/>
        </w:rPr>
        <w:t xml:space="preserve"> simples</w:t>
      </w:r>
      <w:r w:rsidR="00C91700">
        <w:rPr>
          <w:lang w:val="en-US"/>
        </w:rPr>
        <w:t>t</w:t>
      </w:r>
      <w:r w:rsidRPr="002E6CCF">
        <w:rPr>
          <w:lang w:val="en-US"/>
        </w:rPr>
        <w:t xml:space="preserve"> approach is to reuse the PUCCH resource index and associated equations also in this case.</w:t>
      </w:r>
    </w:p>
    <w:p w14:paraId="08D2D338" w14:textId="64B5BC9E" w:rsidR="00C227FC" w:rsidRPr="002E6CCF" w:rsidRDefault="00C227FC" w:rsidP="00C227FC">
      <w:pPr>
        <w:pStyle w:val="Proposal"/>
        <w:rPr>
          <w:lang w:val="en-US"/>
        </w:rPr>
      </w:pPr>
      <w:bookmarkStart w:id="71" w:name="_Toc498343623"/>
      <w:bookmarkStart w:id="72" w:name="_Toc498345247"/>
      <w:bookmarkStart w:id="73" w:name="_Toc498345374"/>
      <w:bookmarkStart w:id="74" w:name="_Toc498345791"/>
      <w:r w:rsidRPr="002E6CCF">
        <w:rPr>
          <w:lang w:val="en-US"/>
        </w:rPr>
        <w:t>For subslot-SPUCCH and slot-SPUCCH with FH enabled, the resource index is defined as for PUCCH format 1/1a/1b, using the same equations to derive CS, OCC and PRB index</w:t>
      </w:r>
      <w:bookmarkEnd w:id="71"/>
      <w:bookmarkEnd w:id="72"/>
      <w:bookmarkEnd w:id="73"/>
      <w:bookmarkEnd w:id="74"/>
    </w:p>
    <w:p w14:paraId="2685C282" w14:textId="447C48A4" w:rsidR="0001188B" w:rsidRDefault="004D33F0" w:rsidP="004D33F0">
      <w:pPr>
        <w:pStyle w:val="Heading3"/>
      </w:pPr>
      <w:r>
        <w:t>Subslot</w:t>
      </w:r>
    </w:p>
    <w:p w14:paraId="57F677ED" w14:textId="23887805" w:rsidR="0001188B" w:rsidRDefault="0001188B" w:rsidP="00062414">
      <w:pPr>
        <w:pStyle w:val="Heading4"/>
      </w:pPr>
      <w:bookmarkStart w:id="75" w:name="_Ref480988229"/>
      <w:r>
        <w:t>Up to 2 bits A/N</w:t>
      </w:r>
      <w:bookmarkEnd w:id="75"/>
      <w:r w:rsidR="009038BD">
        <w:t xml:space="preserve"> and potentially SR</w:t>
      </w:r>
    </w:p>
    <w:p w14:paraId="4B135329" w14:textId="2300AA2A" w:rsidR="001C523B" w:rsidRPr="002E6CCF" w:rsidRDefault="007D1E39" w:rsidP="00E05257">
      <w:pPr>
        <w:rPr>
          <w:lang w:val="en-US"/>
        </w:rPr>
      </w:pPr>
      <w:r w:rsidRPr="002E6CCF">
        <w:rPr>
          <w:lang w:val="en-US"/>
        </w:rPr>
        <w:t xml:space="preserve">One of the remaining issues for </w:t>
      </w:r>
      <w:r w:rsidR="00492EE2" w:rsidRPr="002E6CCF">
        <w:rPr>
          <w:lang w:val="en-US"/>
        </w:rPr>
        <w:t xml:space="preserve">the </w:t>
      </w:r>
      <w:r w:rsidR="00253B82" w:rsidRPr="002E6CCF">
        <w:rPr>
          <w:lang w:val="en-US"/>
        </w:rPr>
        <w:t>S</w:t>
      </w:r>
      <w:r w:rsidR="00492EE2" w:rsidRPr="002E6CCF">
        <w:rPr>
          <w:lang w:val="en-US"/>
        </w:rPr>
        <w:t xml:space="preserve">PUCCH format with sequence selection carrying up to 2 bits A/N and potentially SR is how many sequences are to be configured in case of 2 bits HARQ A/N. </w:t>
      </w:r>
      <w:r w:rsidR="00A65E53" w:rsidRPr="002E6CCF">
        <w:rPr>
          <w:lang w:val="en-US"/>
        </w:rPr>
        <w:t xml:space="preserve">If configuring all </w:t>
      </w:r>
      <w:r w:rsidR="004D744C" w:rsidRPr="002E6CCF">
        <w:rPr>
          <w:lang w:val="en-US"/>
        </w:rPr>
        <w:t>sequences</w:t>
      </w:r>
      <w:r w:rsidR="00A65E53" w:rsidRPr="002E6CCF">
        <w:rPr>
          <w:lang w:val="en-US"/>
        </w:rPr>
        <w:t xml:space="preserve"> if SR is present, it would mean 8 sequences in total need to be configured, which </w:t>
      </w:r>
      <w:r w:rsidR="00ED7715" w:rsidRPr="002E6CCF">
        <w:rPr>
          <w:lang w:val="en-US"/>
        </w:rPr>
        <w:t>reduces the multiplexing capacity.</w:t>
      </w:r>
      <w:r w:rsidR="001C523B" w:rsidRPr="002E6CCF">
        <w:rPr>
          <w:lang w:val="en-US"/>
        </w:rPr>
        <w:t xml:space="preserve"> To reduce the number of sequences and at the same time limit the impact on performance, it is proposed to </w:t>
      </w:r>
      <w:r w:rsidR="00E242EB" w:rsidRPr="002E6CCF">
        <w:rPr>
          <w:lang w:val="en-US"/>
        </w:rPr>
        <w:t xml:space="preserve">bundle </w:t>
      </w:r>
      <w:r w:rsidR="001C523B" w:rsidRPr="002E6CCF">
        <w:rPr>
          <w:lang w:val="en-US"/>
        </w:rPr>
        <w:t>HARQ A</w:t>
      </w:r>
      <w:r w:rsidR="00C20B95" w:rsidRPr="002E6CCF">
        <w:rPr>
          <w:lang w:val="en-US"/>
        </w:rPr>
        <w:t>CK</w:t>
      </w:r>
      <w:r w:rsidR="001C523B" w:rsidRPr="002E6CCF">
        <w:rPr>
          <w:lang w:val="en-US"/>
        </w:rPr>
        <w:t xml:space="preserve"> in case of positive SR </w:t>
      </w:r>
      <w:r w:rsidR="00C20B95" w:rsidRPr="002E6CCF">
        <w:rPr>
          <w:lang w:val="en-US"/>
        </w:rPr>
        <w:t>and one Ack and one Nack is to be reported</w:t>
      </w:r>
      <w:r w:rsidR="001C523B" w:rsidRPr="002E6CCF">
        <w:rPr>
          <w:lang w:val="en-US"/>
        </w:rPr>
        <w:t>.</w:t>
      </w:r>
    </w:p>
    <w:p w14:paraId="529BB080" w14:textId="19DDB157" w:rsidR="001C523B" w:rsidRPr="002E6CCF" w:rsidRDefault="003C11F7" w:rsidP="00197BF9">
      <w:pPr>
        <w:pStyle w:val="Proposal"/>
        <w:rPr>
          <w:lang w:val="en-US"/>
        </w:rPr>
      </w:pPr>
      <w:bookmarkStart w:id="76" w:name="_Toc492559275"/>
      <w:bookmarkStart w:id="77" w:name="_Toc492559289"/>
      <w:bookmarkStart w:id="78" w:name="_Toc492566812"/>
      <w:bookmarkStart w:id="79" w:name="_Toc494313879"/>
      <w:bookmarkStart w:id="80" w:name="_Ref497830303"/>
      <w:bookmarkStart w:id="81" w:name="_Toc498343624"/>
      <w:bookmarkStart w:id="82" w:name="_Toc498345248"/>
      <w:bookmarkStart w:id="83" w:name="_Toc498345375"/>
      <w:bookmarkStart w:id="84" w:name="_Toc498345792"/>
      <w:r w:rsidRPr="002E6CCF">
        <w:rPr>
          <w:lang w:val="en-US"/>
        </w:rPr>
        <w:lastRenderedPageBreak/>
        <w:t xml:space="preserve">In case of 2 </w:t>
      </w:r>
      <w:r w:rsidR="00197BF9" w:rsidRPr="002E6CCF">
        <w:rPr>
          <w:lang w:val="en-US"/>
        </w:rPr>
        <w:t xml:space="preserve">HARQ A/N </w:t>
      </w:r>
      <w:r w:rsidR="00D0628A" w:rsidRPr="002E6CCF">
        <w:rPr>
          <w:lang w:val="en-US"/>
        </w:rPr>
        <w:t xml:space="preserve">bits, </w:t>
      </w:r>
      <w:r w:rsidRPr="002E6CCF">
        <w:rPr>
          <w:lang w:val="en-US"/>
        </w:rPr>
        <w:t xml:space="preserve">positive SR, </w:t>
      </w:r>
      <w:bookmarkEnd w:id="76"/>
      <w:bookmarkEnd w:id="77"/>
      <w:bookmarkEnd w:id="78"/>
      <w:bookmarkEnd w:id="79"/>
      <w:r w:rsidR="00D0628A" w:rsidRPr="002E6CCF">
        <w:rPr>
          <w:lang w:val="en-US"/>
        </w:rPr>
        <w:t xml:space="preserve">and {Ack,Nack} </w:t>
      </w:r>
      <w:r w:rsidR="00F150BC" w:rsidRPr="002E6CCF">
        <w:rPr>
          <w:lang w:val="en-US"/>
        </w:rPr>
        <w:t xml:space="preserve">or {Nack,Ack} </w:t>
      </w:r>
      <w:r w:rsidR="00D0628A" w:rsidRPr="002E6CCF">
        <w:rPr>
          <w:lang w:val="en-US"/>
        </w:rPr>
        <w:t xml:space="preserve">is to be reported, </w:t>
      </w:r>
      <w:r w:rsidR="003B157B" w:rsidRPr="002E6CCF">
        <w:rPr>
          <w:lang w:val="en-US"/>
        </w:rPr>
        <w:t>it is bundled to Nack</w:t>
      </w:r>
      <w:bookmarkEnd w:id="80"/>
      <w:bookmarkEnd w:id="81"/>
      <w:bookmarkEnd w:id="82"/>
      <w:bookmarkEnd w:id="83"/>
      <w:bookmarkEnd w:id="84"/>
    </w:p>
    <w:p w14:paraId="67773F54" w14:textId="328B76BF" w:rsidR="00BD6DAF" w:rsidRPr="002E6CCF" w:rsidRDefault="00BD6DAF" w:rsidP="00BD6DAF">
      <w:pPr>
        <w:pStyle w:val="BodyText"/>
        <w:rPr>
          <w:lang w:val="en-US"/>
        </w:rPr>
      </w:pPr>
      <w:r w:rsidRPr="002E6CCF">
        <w:rPr>
          <w:lang w:val="en-US"/>
        </w:rPr>
        <w:t xml:space="preserve">Considering that a positive SR is considered infrequent and also that a Nack is less frequent than an Ack, </w:t>
      </w:r>
      <w:r w:rsidR="006A6C20" w:rsidRPr="002E6CCF">
        <w:rPr>
          <w:lang w:val="en-US"/>
        </w:rPr>
        <w:t xml:space="preserve">this </w:t>
      </w:r>
      <w:r w:rsidRPr="002E6CCF">
        <w:rPr>
          <w:lang w:val="en-US"/>
        </w:rPr>
        <w:t xml:space="preserve">should have limited impact on performance. It also allows 1-bit HARQ and 2-bit HARQ to have the same SR resources configured, see </w:t>
      </w:r>
      <w:r>
        <w:fldChar w:fldCharType="begin"/>
      </w:r>
      <w:r w:rsidRPr="002E6CCF">
        <w:rPr>
          <w:lang w:val="en-US"/>
        </w:rPr>
        <w:instrText xml:space="preserve"> REF _Ref492558706 \h </w:instrText>
      </w:r>
      <w:r>
        <w:fldChar w:fldCharType="separate"/>
      </w:r>
      <w:r w:rsidR="00E278FB" w:rsidRPr="002E6CCF">
        <w:rPr>
          <w:lang w:val="en-US"/>
        </w:rPr>
        <w:t xml:space="preserve">Figure </w:t>
      </w:r>
      <w:r w:rsidR="00E278FB" w:rsidRPr="002E6CCF">
        <w:rPr>
          <w:noProof/>
          <w:lang w:val="en-US"/>
        </w:rPr>
        <w:t>8</w:t>
      </w:r>
      <w:r>
        <w:fldChar w:fldCharType="end"/>
      </w:r>
      <w:r w:rsidRPr="002E6CCF">
        <w:rPr>
          <w:lang w:val="en-US"/>
        </w:rPr>
        <w:t>.</w:t>
      </w:r>
    </w:p>
    <w:p w14:paraId="62C87FF0" w14:textId="78D3C359" w:rsidR="00ED7715" w:rsidRDefault="00DD6A60" w:rsidP="00BD6DAF">
      <w:pPr>
        <w:jc w:val="center"/>
      </w:pPr>
      <w:r>
        <w:object w:dxaOrig="12889" w:dyaOrig="5928" w14:anchorId="011813E9">
          <v:shape id="_x0000_i1031" type="#_x0000_t75" style="width:5in;height:166pt" o:ole="">
            <v:imagedata r:id="rId26" o:title=""/>
          </v:shape>
          <o:OLEObject Type="Embed" ProgID="Visio.Drawing.15" ShapeID="_x0000_i1031" DrawAspect="Content" ObjectID="_1572356915" r:id="rId27"/>
        </w:object>
      </w:r>
    </w:p>
    <w:p w14:paraId="609ABB38" w14:textId="1B98ABEB" w:rsidR="00BD6DAF" w:rsidRPr="002E6CCF" w:rsidRDefault="00BD6DAF" w:rsidP="00BD6DAF">
      <w:pPr>
        <w:pStyle w:val="Caption"/>
        <w:rPr>
          <w:lang w:val="en-US"/>
        </w:rPr>
      </w:pPr>
      <w:bookmarkStart w:id="85" w:name="_Ref492558706"/>
      <w:r w:rsidRPr="002E6CCF">
        <w:rPr>
          <w:lang w:val="en-US"/>
        </w:rPr>
        <w:t xml:space="preserve">Figure </w:t>
      </w:r>
      <w:r>
        <w:fldChar w:fldCharType="begin"/>
      </w:r>
      <w:r w:rsidRPr="002E6CCF">
        <w:rPr>
          <w:lang w:val="en-US"/>
        </w:rPr>
        <w:instrText xml:space="preserve"> SEQ Figure \* ARABIC </w:instrText>
      </w:r>
      <w:r>
        <w:fldChar w:fldCharType="separate"/>
      </w:r>
      <w:r w:rsidR="00E278FB" w:rsidRPr="002E6CCF">
        <w:rPr>
          <w:noProof/>
          <w:lang w:val="en-US"/>
        </w:rPr>
        <w:t>8</w:t>
      </w:r>
      <w:r>
        <w:fldChar w:fldCharType="end"/>
      </w:r>
      <w:bookmarkEnd w:id="85"/>
      <w:r w:rsidRPr="002E6CCF">
        <w:rPr>
          <w:lang w:val="en-US"/>
        </w:rPr>
        <w:t>: HARQ and SR resources when bundling 2-bit HARQ in case of positive SR</w:t>
      </w:r>
    </w:p>
    <w:p w14:paraId="3D08CD2E" w14:textId="4D86E299" w:rsidR="00D709E6" w:rsidRPr="002E6CCF" w:rsidRDefault="00D709E6" w:rsidP="00D709E6">
      <w:pPr>
        <w:rPr>
          <w:lang w:val="en-US"/>
        </w:rPr>
      </w:pPr>
      <w:r w:rsidRPr="002E6CCF">
        <w:rPr>
          <w:lang w:val="en-US"/>
        </w:rPr>
        <w:t>When</w:t>
      </w:r>
      <w:r w:rsidR="003B157B" w:rsidRPr="002E6CCF">
        <w:rPr>
          <w:lang w:val="en-US"/>
        </w:rPr>
        <w:t xml:space="preserve"> only positive SR is to be transmitted, </w:t>
      </w:r>
      <w:r w:rsidR="00B86E83" w:rsidRPr="002E6CCF">
        <w:rPr>
          <w:lang w:val="en-US"/>
        </w:rPr>
        <w:t>it has been agreed for 1-bit sequence based SPUCCH to transmit it on the configured SR+Nack resource.</w:t>
      </w:r>
      <w:r w:rsidR="00E560F5" w:rsidRPr="002E6CCF">
        <w:rPr>
          <w:lang w:val="en-US"/>
        </w:rPr>
        <w:t xml:space="preserve"> A similar approach should be taken in case of 2-bit HARQ.</w:t>
      </w:r>
      <w:r w:rsidR="00FC7848" w:rsidRPr="002E6CCF">
        <w:rPr>
          <w:lang w:val="en-US"/>
        </w:rPr>
        <w:t xml:space="preserve"> Considering </w:t>
      </w:r>
      <w:r w:rsidR="00FC7848">
        <w:fldChar w:fldCharType="begin"/>
      </w:r>
      <w:r w:rsidR="00FC7848" w:rsidRPr="002E6CCF">
        <w:rPr>
          <w:lang w:val="en-US"/>
        </w:rPr>
        <w:instrText xml:space="preserve"> REF _Ref497830303 \r \h </w:instrText>
      </w:r>
      <w:r w:rsidR="00FC7848">
        <w:fldChar w:fldCharType="separate"/>
      </w:r>
      <w:r w:rsidR="00E278FB" w:rsidRPr="002E6CCF">
        <w:rPr>
          <w:lang w:val="en-US"/>
        </w:rPr>
        <w:t>Proposal 10</w:t>
      </w:r>
      <w:r w:rsidR="00FC7848">
        <w:fldChar w:fldCharType="end"/>
      </w:r>
      <w:r w:rsidR="00FC7848" w:rsidRPr="002E6CCF">
        <w:rPr>
          <w:lang w:val="en-US"/>
        </w:rPr>
        <w:t xml:space="preserve"> there would also in the case of 2-bit HARQ be only a Nack and Ack resource for the case of positive SR.</w:t>
      </w:r>
    </w:p>
    <w:p w14:paraId="2E480C59" w14:textId="0FDFF5DA" w:rsidR="00E560F5" w:rsidRPr="002E6CCF" w:rsidRDefault="00E560F5" w:rsidP="00E560F5">
      <w:pPr>
        <w:pStyle w:val="Proposal"/>
        <w:rPr>
          <w:lang w:val="en-US"/>
        </w:rPr>
      </w:pPr>
      <w:bookmarkStart w:id="86" w:name="_Toc498343625"/>
      <w:bookmarkStart w:id="87" w:name="_Toc498345249"/>
      <w:bookmarkStart w:id="88" w:name="_Toc498345376"/>
      <w:bookmarkStart w:id="89" w:name="_Toc498345793"/>
      <w:r w:rsidRPr="002E6CCF">
        <w:rPr>
          <w:lang w:val="en-US"/>
        </w:rPr>
        <w:t>When only positive SR is to be transmitted on 2/3-symbol sequence based 2-bit sPUCCH, the SR is transmitted on the sPUCCH resource that is used to transmit SR+NACK</w:t>
      </w:r>
      <w:bookmarkEnd w:id="86"/>
      <w:bookmarkEnd w:id="87"/>
      <w:bookmarkEnd w:id="88"/>
      <w:bookmarkEnd w:id="89"/>
    </w:p>
    <w:p w14:paraId="1C4CB680" w14:textId="28C95550" w:rsidR="00B86E83" w:rsidRPr="002E6CCF" w:rsidRDefault="00340866" w:rsidP="00D709E6">
      <w:pPr>
        <w:rPr>
          <w:lang w:val="en-US"/>
        </w:rPr>
      </w:pPr>
      <w:r w:rsidRPr="002E6CCF">
        <w:rPr>
          <w:lang w:val="en-US"/>
        </w:rPr>
        <w:t xml:space="preserve">This results in that 18 sequence based resources need to be configured for 2-bit sequence based SPUCCH, see </w:t>
      </w:r>
      <w:r w:rsidR="00B054CF">
        <w:fldChar w:fldCharType="begin"/>
      </w:r>
      <w:r w:rsidR="00B054CF" w:rsidRPr="002E6CCF">
        <w:rPr>
          <w:lang w:val="en-US"/>
        </w:rPr>
        <w:instrText xml:space="preserve"> REF _Ref497830758 \h </w:instrText>
      </w:r>
      <w:r w:rsidR="00B054CF">
        <w:fldChar w:fldCharType="separate"/>
      </w:r>
      <w:r w:rsidR="00E278FB" w:rsidRPr="002E6CCF">
        <w:rPr>
          <w:lang w:val="en-US"/>
        </w:rPr>
        <w:t xml:space="preserve">Figure </w:t>
      </w:r>
      <w:r w:rsidR="00E278FB" w:rsidRPr="002E6CCF">
        <w:rPr>
          <w:noProof/>
          <w:lang w:val="en-US"/>
        </w:rPr>
        <w:t>9</w:t>
      </w:r>
      <w:r w:rsidR="00B054CF">
        <w:fldChar w:fldCharType="end"/>
      </w:r>
      <w:r w:rsidR="00B054CF" w:rsidRPr="002E6CCF">
        <w:rPr>
          <w:lang w:val="en-US"/>
        </w:rPr>
        <w:t xml:space="preserve">. The network however, need to </w:t>
      </w:r>
      <w:r w:rsidR="005A6627" w:rsidRPr="002E6CCF">
        <w:rPr>
          <w:lang w:val="en-US"/>
        </w:rPr>
        <w:t>“</w:t>
      </w:r>
      <w:r w:rsidR="00B054CF" w:rsidRPr="002E6CCF">
        <w:rPr>
          <w:lang w:val="en-US"/>
        </w:rPr>
        <w:t>only</w:t>
      </w:r>
      <w:r w:rsidR="005A6627" w:rsidRPr="002E6CCF">
        <w:rPr>
          <w:lang w:val="en-US"/>
        </w:rPr>
        <w:t>”</w:t>
      </w:r>
      <w:r w:rsidR="00B054CF" w:rsidRPr="002E6CCF">
        <w:rPr>
          <w:lang w:val="en-US"/>
        </w:rPr>
        <w:t xml:space="preserve"> block 6 of them for use by other UEs.</w:t>
      </w:r>
    </w:p>
    <w:p w14:paraId="7C59613D" w14:textId="36F57F58" w:rsidR="00B054CF" w:rsidRDefault="00DD6A60" w:rsidP="00B054CF">
      <w:pPr>
        <w:jc w:val="center"/>
      </w:pPr>
      <w:r>
        <w:object w:dxaOrig="7224" w:dyaOrig="7596" w14:anchorId="177B1F21">
          <v:shape id="_x0000_i1032" type="#_x0000_t75" style="width:196pt;height:206pt" o:ole="">
            <v:imagedata r:id="rId28" o:title=""/>
          </v:shape>
          <o:OLEObject Type="Embed" ProgID="Visio.Drawing.15" ShapeID="_x0000_i1032" DrawAspect="Content" ObjectID="_1572356916" r:id="rId29"/>
        </w:object>
      </w:r>
    </w:p>
    <w:p w14:paraId="669A3D43" w14:textId="0AD9D15E" w:rsidR="00340866" w:rsidRPr="002E6CCF" w:rsidRDefault="00B054CF" w:rsidP="00B054CF">
      <w:pPr>
        <w:pStyle w:val="Caption"/>
        <w:rPr>
          <w:lang w:val="en-US"/>
        </w:rPr>
      </w:pPr>
      <w:bookmarkStart w:id="90" w:name="_Ref497830758"/>
      <w:r w:rsidRPr="002E6CCF">
        <w:rPr>
          <w:lang w:val="en-US"/>
        </w:rPr>
        <w:t xml:space="preserve">Figure </w:t>
      </w:r>
      <w:r>
        <w:fldChar w:fldCharType="begin"/>
      </w:r>
      <w:r w:rsidRPr="002E6CCF">
        <w:rPr>
          <w:lang w:val="en-US"/>
        </w:rPr>
        <w:instrText xml:space="preserve"> SEQ Figure \* ARABIC </w:instrText>
      </w:r>
      <w:r>
        <w:fldChar w:fldCharType="separate"/>
      </w:r>
      <w:r w:rsidR="00E278FB" w:rsidRPr="002E6CCF">
        <w:rPr>
          <w:noProof/>
          <w:lang w:val="en-US"/>
        </w:rPr>
        <w:t>9</w:t>
      </w:r>
      <w:r>
        <w:fldChar w:fldCharType="end"/>
      </w:r>
      <w:bookmarkEnd w:id="90"/>
      <w:r w:rsidRPr="002E6CCF">
        <w:rPr>
          <w:lang w:val="en-US"/>
        </w:rPr>
        <w:t>: Sequence based resources for 2-bit SPUCCH</w:t>
      </w:r>
    </w:p>
    <w:p w14:paraId="45CE1A6D" w14:textId="288929A6" w:rsidR="00B054CF" w:rsidRPr="002E6CCF" w:rsidRDefault="00FB4DDA" w:rsidP="00FB4DDA">
      <w:pPr>
        <w:pStyle w:val="Proposal"/>
        <w:rPr>
          <w:lang w:val="en-US"/>
        </w:rPr>
      </w:pPr>
      <w:bookmarkStart w:id="91" w:name="_Toc498343626"/>
      <w:bookmarkStart w:id="92" w:name="_Toc498345250"/>
      <w:bookmarkStart w:id="93" w:name="_Toc498345377"/>
      <w:bookmarkStart w:id="94" w:name="_Toc498345794"/>
      <w:r w:rsidRPr="002E6CCF">
        <w:rPr>
          <w:lang w:val="en-US"/>
        </w:rPr>
        <w:t>The 4 resource groups configured for 2-bit sequence based SPUCCH each configure 4 SPUCCH resources</w:t>
      </w:r>
      <w:bookmarkEnd w:id="91"/>
      <w:bookmarkEnd w:id="92"/>
      <w:bookmarkEnd w:id="93"/>
      <w:bookmarkEnd w:id="94"/>
    </w:p>
    <w:p w14:paraId="310F8020" w14:textId="14AAE41E" w:rsidR="00FB4DDA" w:rsidRPr="002E6CCF" w:rsidRDefault="00B0019C" w:rsidP="00610679">
      <w:pPr>
        <w:rPr>
          <w:lang w:val="en-US"/>
        </w:rPr>
      </w:pPr>
      <w:r w:rsidRPr="002E6CCF">
        <w:rPr>
          <w:lang w:val="en-US"/>
        </w:rPr>
        <w:lastRenderedPageBreak/>
        <w:t xml:space="preserve">In case of single carrier, and assuming </w:t>
      </w:r>
      <w:r>
        <w:fldChar w:fldCharType="begin"/>
      </w:r>
      <w:r w:rsidRPr="002E6CCF">
        <w:rPr>
          <w:lang w:val="en-US"/>
        </w:rPr>
        <w:instrText xml:space="preserve"> REF _Ref498000066 \r \h </w:instrText>
      </w:r>
      <w:r>
        <w:fldChar w:fldCharType="separate"/>
      </w:r>
      <w:r w:rsidR="00E278FB" w:rsidRPr="002E6CCF">
        <w:rPr>
          <w:lang w:val="en-US"/>
        </w:rPr>
        <w:t>Proposal 3</w:t>
      </w:r>
      <w:r>
        <w:fldChar w:fldCharType="end"/>
      </w:r>
      <w:r w:rsidRPr="002E6CCF">
        <w:rPr>
          <w:lang w:val="en-US"/>
        </w:rPr>
        <w:t xml:space="preserve">, the UE codebook size would be of size 2 bits. Assuming the first bit is for the sTTI carrier and the second bit is for the 1 ms carrier, the reporting would look something like in </w:t>
      </w:r>
      <w:r>
        <w:fldChar w:fldCharType="begin"/>
      </w:r>
      <w:r w:rsidRPr="002E6CCF">
        <w:rPr>
          <w:lang w:val="en-US"/>
        </w:rPr>
        <w:instrText xml:space="preserve"> REF _Ref498000130 \h </w:instrText>
      </w:r>
      <w:r>
        <w:fldChar w:fldCharType="separate"/>
      </w:r>
      <w:r w:rsidR="00E278FB" w:rsidRPr="002E6CCF">
        <w:rPr>
          <w:lang w:val="en-US"/>
        </w:rPr>
        <w:t xml:space="preserve">Figure </w:t>
      </w:r>
      <w:r w:rsidR="00E278FB" w:rsidRPr="002E6CCF">
        <w:rPr>
          <w:noProof/>
          <w:lang w:val="en-US"/>
        </w:rPr>
        <w:t>10</w:t>
      </w:r>
      <w:r>
        <w:fldChar w:fldCharType="end"/>
      </w:r>
      <w:r w:rsidRPr="002E6CCF">
        <w:rPr>
          <w:lang w:val="en-US"/>
        </w:rPr>
        <w:t>.</w:t>
      </w:r>
    </w:p>
    <w:p w14:paraId="1311BB1F" w14:textId="7A64C6AD" w:rsidR="008E615D" w:rsidRDefault="008E615D" w:rsidP="008E615D">
      <w:pPr>
        <w:jc w:val="center"/>
      </w:pPr>
      <w:r>
        <w:object w:dxaOrig="12517" w:dyaOrig="8713" w14:anchorId="4249C8B3">
          <v:shape id="_x0000_i1033" type="#_x0000_t75" style="width:342pt;height:238pt" o:ole="">
            <v:imagedata r:id="rId30" o:title=""/>
          </v:shape>
          <o:OLEObject Type="Embed" ProgID="Visio.Drawing.15" ShapeID="_x0000_i1033" DrawAspect="Content" ObjectID="_1572356917" r:id="rId31"/>
        </w:object>
      </w:r>
    </w:p>
    <w:p w14:paraId="741B3FB3" w14:textId="40F3BCD0" w:rsidR="00B0019C" w:rsidRPr="002E6CCF" w:rsidRDefault="00B0019C" w:rsidP="00B0019C">
      <w:pPr>
        <w:pStyle w:val="Caption"/>
        <w:rPr>
          <w:lang w:val="en-US"/>
        </w:rPr>
      </w:pPr>
      <w:bookmarkStart w:id="95" w:name="_Ref498000130"/>
      <w:r w:rsidRPr="002E6CCF">
        <w:rPr>
          <w:lang w:val="en-US"/>
        </w:rPr>
        <w:t xml:space="preserve">Figure </w:t>
      </w:r>
      <w:r w:rsidR="00CB10BE">
        <w:fldChar w:fldCharType="begin"/>
      </w:r>
      <w:r w:rsidR="00CB10BE" w:rsidRPr="002E6CCF">
        <w:rPr>
          <w:lang w:val="en-US"/>
        </w:rPr>
        <w:instrText xml:space="preserve"> SEQ Figure \* ARABIC </w:instrText>
      </w:r>
      <w:r w:rsidR="00CB10BE">
        <w:fldChar w:fldCharType="separate"/>
      </w:r>
      <w:r w:rsidR="00E278FB" w:rsidRPr="002E6CCF">
        <w:rPr>
          <w:noProof/>
          <w:lang w:val="en-US"/>
        </w:rPr>
        <w:t>10</w:t>
      </w:r>
      <w:r w:rsidR="00CB10BE">
        <w:rPr>
          <w:noProof/>
        </w:rPr>
        <w:fldChar w:fldCharType="end"/>
      </w:r>
      <w:bookmarkEnd w:id="95"/>
      <w:r w:rsidRPr="002E6CCF">
        <w:rPr>
          <w:lang w:val="en-US"/>
        </w:rPr>
        <w:t xml:space="preserve">: </w:t>
      </w:r>
      <w:r w:rsidR="004A609A" w:rsidRPr="002E6CCF">
        <w:rPr>
          <w:lang w:val="en-US"/>
        </w:rPr>
        <w:t>2-bit sequence based SPUCCH where only 1-bit is detected</w:t>
      </w:r>
    </w:p>
    <w:p w14:paraId="41B8C391" w14:textId="5119A3EB" w:rsidR="0001188B" w:rsidRDefault="00146CDE" w:rsidP="00062414">
      <w:pPr>
        <w:pStyle w:val="Heading4"/>
      </w:pPr>
      <w:r>
        <w:t>More than 2 bits A/N</w:t>
      </w:r>
    </w:p>
    <w:p w14:paraId="5FB25E03" w14:textId="72A10383" w:rsidR="00545EA6" w:rsidRPr="002E6CCF" w:rsidRDefault="00545EA6" w:rsidP="00545EA6">
      <w:pPr>
        <w:rPr>
          <w:lang w:val="en-US"/>
        </w:rPr>
      </w:pPr>
      <w:r w:rsidRPr="002E6CCF">
        <w:rPr>
          <w:lang w:val="en-US"/>
        </w:rPr>
        <w:t xml:space="preserve">It has already been agreed to adopt a format 4-based </w:t>
      </w:r>
      <w:r w:rsidR="00641505" w:rsidRPr="002E6CCF">
        <w:rPr>
          <w:lang w:val="en-US"/>
        </w:rPr>
        <w:t>S</w:t>
      </w:r>
      <w:r w:rsidRPr="002E6CCF">
        <w:rPr>
          <w:lang w:val="en-US"/>
        </w:rPr>
        <w:t>PUCCH and several of the details in the design ha</w:t>
      </w:r>
      <w:r w:rsidR="00682B21" w:rsidRPr="002E6CCF">
        <w:rPr>
          <w:lang w:val="en-US"/>
        </w:rPr>
        <w:t>ve</w:t>
      </w:r>
      <w:r w:rsidRPr="002E6CCF">
        <w:rPr>
          <w:lang w:val="en-US"/>
        </w:rPr>
        <w:t xml:space="preserve"> been set. One of the main points of discussion is if IFDMA is to be adopted or not. There are two IFDMA-based solutions proposed, </w:t>
      </w:r>
      <w:r w:rsidR="00F07E0D">
        <w:fldChar w:fldCharType="begin"/>
      </w:r>
      <w:r w:rsidR="00F07E0D" w:rsidRPr="002E6CCF">
        <w:rPr>
          <w:lang w:val="en-US"/>
        </w:rPr>
        <w:instrText xml:space="preserve"> REF _Ref490063127 \r \h </w:instrText>
      </w:r>
      <w:r w:rsidR="00F07E0D">
        <w:fldChar w:fldCharType="separate"/>
      </w:r>
      <w:r w:rsidR="00E278FB" w:rsidRPr="002E6CCF">
        <w:rPr>
          <w:lang w:val="en-US"/>
        </w:rPr>
        <w:t>[1]</w:t>
      </w:r>
      <w:r w:rsidR="00F07E0D">
        <w:fldChar w:fldCharType="end"/>
      </w:r>
      <w:r w:rsidRPr="002E6CCF">
        <w:rPr>
          <w:lang w:val="en-US"/>
        </w:rPr>
        <w:t xml:space="preserve">, </w:t>
      </w:r>
      <w:r w:rsidR="00C86B43">
        <w:fldChar w:fldCharType="begin"/>
      </w:r>
      <w:r w:rsidR="00C86B43" w:rsidRPr="002E6CCF">
        <w:rPr>
          <w:lang w:val="en-US"/>
        </w:rPr>
        <w:instrText xml:space="preserve"> REF _Ref490058950 \r \h </w:instrText>
      </w:r>
      <w:r w:rsidR="00C86B43">
        <w:fldChar w:fldCharType="separate"/>
      </w:r>
      <w:r w:rsidR="00E278FB" w:rsidRPr="002E6CCF">
        <w:rPr>
          <w:lang w:val="en-US"/>
        </w:rPr>
        <w:t>[2]</w:t>
      </w:r>
      <w:r w:rsidR="00C86B43">
        <w:fldChar w:fldCharType="end"/>
      </w:r>
      <w:r w:rsidRPr="002E6CCF">
        <w:rPr>
          <w:lang w:val="en-US"/>
        </w:rPr>
        <w:t>.</w:t>
      </w:r>
    </w:p>
    <w:p w14:paraId="003A9F6D" w14:textId="6674E4C5" w:rsidR="003010D4" w:rsidRPr="002E6CCF" w:rsidRDefault="00D52C57" w:rsidP="003010D4">
      <w:pPr>
        <w:rPr>
          <w:lang w:val="en-US"/>
        </w:rPr>
      </w:pPr>
      <w:r w:rsidRPr="002E6CCF">
        <w:rPr>
          <w:lang w:val="en-US"/>
        </w:rPr>
        <w:t xml:space="preserve">In </w:t>
      </w:r>
      <w:r w:rsidR="00F07E0D">
        <w:fldChar w:fldCharType="begin"/>
      </w:r>
      <w:r w:rsidR="00F07E0D" w:rsidRPr="002E6CCF">
        <w:rPr>
          <w:lang w:val="en-US"/>
        </w:rPr>
        <w:instrText xml:space="preserve"> REF _Ref490063127 \r \h </w:instrText>
      </w:r>
      <w:r w:rsidR="00F07E0D">
        <w:fldChar w:fldCharType="separate"/>
      </w:r>
      <w:r w:rsidR="00E278FB" w:rsidRPr="002E6CCF">
        <w:rPr>
          <w:lang w:val="en-US"/>
        </w:rPr>
        <w:t>[1]</w:t>
      </w:r>
      <w:r w:rsidR="00F07E0D">
        <w:fldChar w:fldCharType="end"/>
      </w:r>
      <w:r w:rsidRPr="002E6CCF">
        <w:rPr>
          <w:lang w:val="en-US"/>
        </w:rPr>
        <w:t xml:space="preserve"> e</w:t>
      </w:r>
      <w:r w:rsidR="003010D4" w:rsidRPr="002E6CCF">
        <w:rPr>
          <w:lang w:val="en-US"/>
        </w:rPr>
        <w:t>ach user is allocated a “comb“ and a reference signal to be used in the allocated comb. The data is also transmitted with a comb structure (not necessarily the same as the reference signal).</w:t>
      </w:r>
    </w:p>
    <w:p w14:paraId="561CADD7" w14:textId="5287F0AD" w:rsidR="009B09A5" w:rsidRPr="002E6CCF" w:rsidRDefault="003010D4" w:rsidP="003010D4">
      <w:pPr>
        <w:rPr>
          <w:lang w:val="en-US"/>
        </w:rPr>
      </w:pPr>
      <w:r w:rsidRPr="002E6CCF">
        <w:rPr>
          <w:lang w:val="en-US"/>
        </w:rPr>
        <w:t xml:space="preserve">The resource allocation of IFDMA will consume more frequency resources, making it unavailable for PUSCH usage (in case </w:t>
      </w:r>
      <w:r w:rsidR="00641505" w:rsidRPr="002E6CCF">
        <w:rPr>
          <w:lang w:val="en-US"/>
        </w:rPr>
        <w:t>S</w:t>
      </w:r>
      <w:r w:rsidRPr="002E6CCF">
        <w:rPr>
          <w:lang w:val="en-US"/>
        </w:rPr>
        <w:t xml:space="preserve">PUCCH is transmitted). This resource loss gets lower the more users that are simultaneously using the </w:t>
      </w:r>
      <w:r w:rsidR="00641505" w:rsidRPr="002E6CCF">
        <w:rPr>
          <w:lang w:val="en-US"/>
        </w:rPr>
        <w:t>S</w:t>
      </w:r>
      <w:r w:rsidRPr="002E6CCF">
        <w:rPr>
          <w:lang w:val="en-US"/>
        </w:rPr>
        <w:t>PUCCH. However, using an IFDMA based design spanning multiple PRBs is not an efficient usage of resources at low to medium load scenario.</w:t>
      </w:r>
    </w:p>
    <w:p w14:paraId="24B60969" w14:textId="5AFA66D3" w:rsidR="00D52C57" w:rsidRPr="002E6CCF" w:rsidRDefault="00D52C57" w:rsidP="003010D4">
      <w:pPr>
        <w:rPr>
          <w:lang w:val="en-US"/>
        </w:rPr>
      </w:pPr>
      <w:r w:rsidRPr="002E6CCF">
        <w:rPr>
          <w:lang w:val="en-US"/>
        </w:rPr>
        <w:t xml:space="preserve">In </w:t>
      </w:r>
      <w:r w:rsidR="001A7F03" w:rsidRPr="00E07FBA">
        <w:fldChar w:fldCharType="begin"/>
      </w:r>
      <w:r w:rsidR="001A7F03" w:rsidRPr="002E6CCF">
        <w:rPr>
          <w:lang w:val="en-US"/>
        </w:rPr>
        <w:instrText xml:space="preserve"> REF _Ref490058950 \r \h </w:instrText>
      </w:r>
      <w:r w:rsidR="00F07E0D" w:rsidRPr="002E6CCF">
        <w:rPr>
          <w:lang w:val="en-US"/>
        </w:rPr>
        <w:instrText xml:space="preserve"> \* MERGEFORMAT </w:instrText>
      </w:r>
      <w:r w:rsidR="001A7F03" w:rsidRPr="00E07FBA">
        <w:fldChar w:fldCharType="separate"/>
      </w:r>
      <w:r w:rsidR="00E278FB" w:rsidRPr="002E6CCF">
        <w:rPr>
          <w:lang w:val="en-US"/>
        </w:rPr>
        <w:t>[2]</w:t>
      </w:r>
      <w:r w:rsidR="001A7F03" w:rsidRPr="00E07FBA">
        <w:fldChar w:fldCharType="end"/>
      </w:r>
      <w:r w:rsidR="00116F24" w:rsidRPr="002E6CCF">
        <w:rPr>
          <w:lang w:val="en-US"/>
        </w:rPr>
        <w:t xml:space="preserve"> a new IFDMA based solution is proposed</w:t>
      </w:r>
      <w:r w:rsidR="004D3199" w:rsidRPr="002E6CCF">
        <w:rPr>
          <w:lang w:val="en-US"/>
        </w:rPr>
        <w:t xml:space="preserve"> that allows more flexibility in the split between DMRS and data. This however comes at a cost of a somewhat higher PAPR (although link performance is also improved) and a new PHY processing procedure. If a more elaborative design compared to existing PHY processing procedures are to be investigated other solutions could also be considered, e.g. time multiplexing of DMRS and data in the same symbol.</w:t>
      </w:r>
      <w:r w:rsidR="00FE3735" w:rsidRPr="002E6CCF">
        <w:rPr>
          <w:lang w:val="en-US"/>
        </w:rPr>
        <w:t xml:space="preserve"> </w:t>
      </w:r>
      <w:r w:rsidR="00F82A4B" w:rsidRPr="002E6CCF">
        <w:rPr>
          <w:lang w:val="en-US"/>
        </w:rPr>
        <w:t xml:space="preserve">But, looking at more elaborative designs also mean a more complex feature including more efforts also in determining a design and specifying it. It is hence proposed to take a simple design approach and basically have </w:t>
      </w:r>
      <w:r w:rsidR="00641505" w:rsidRPr="002E6CCF">
        <w:rPr>
          <w:lang w:val="en-US"/>
        </w:rPr>
        <w:t>SPUCCH</w:t>
      </w:r>
      <w:r w:rsidR="00F82A4B" w:rsidRPr="002E6CCF">
        <w:rPr>
          <w:lang w:val="en-US"/>
        </w:rPr>
        <w:t xml:space="preserve"> format 4 be a short version of the existing PUCCH format 4, and by this, not adopt IFDMA based DMRS and data.</w:t>
      </w:r>
      <w:r w:rsidR="002D6A13" w:rsidRPr="002E6CCF">
        <w:rPr>
          <w:lang w:val="en-US"/>
        </w:rPr>
        <w:t xml:space="preserve"> It is also not clear if the proposed design in </w:t>
      </w:r>
      <w:r w:rsidR="002D6A13" w:rsidRPr="00E07FBA">
        <w:fldChar w:fldCharType="begin"/>
      </w:r>
      <w:r w:rsidR="002D6A13" w:rsidRPr="002E6CCF">
        <w:rPr>
          <w:lang w:val="en-US"/>
        </w:rPr>
        <w:instrText xml:space="preserve"> REF _Ref490058950 \r \h  \* MERGEFORMAT </w:instrText>
      </w:r>
      <w:r w:rsidR="002D6A13" w:rsidRPr="00E07FBA">
        <w:fldChar w:fldCharType="separate"/>
      </w:r>
      <w:r w:rsidR="00E278FB" w:rsidRPr="002E6CCF">
        <w:rPr>
          <w:lang w:val="en-US"/>
        </w:rPr>
        <w:t>[2]</w:t>
      </w:r>
      <w:r w:rsidR="002D6A13" w:rsidRPr="00E07FBA">
        <w:fldChar w:fldCharType="end"/>
      </w:r>
      <w:r w:rsidR="002D6A13" w:rsidRPr="002E6CCF">
        <w:rPr>
          <w:lang w:val="en-US"/>
        </w:rPr>
        <w:t xml:space="preserve"> performs well in a single RB which would be expected to be the most commonly used configuration.</w:t>
      </w:r>
    </w:p>
    <w:p w14:paraId="20CEE73F" w14:textId="40CF6D6D" w:rsidR="00855FF5" w:rsidRPr="002E6CCF" w:rsidRDefault="00855FF5" w:rsidP="00855FF5">
      <w:pPr>
        <w:pStyle w:val="Proposal"/>
        <w:rPr>
          <w:lang w:val="en-US"/>
        </w:rPr>
      </w:pPr>
      <w:bookmarkStart w:id="96" w:name="_Toc486604265"/>
      <w:bookmarkStart w:id="97" w:name="_Toc489434655"/>
      <w:bookmarkStart w:id="98" w:name="_Toc489434669"/>
      <w:bookmarkStart w:id="99" w:name="_Toc489448160"/>
      <w:bookmarkStart w:id="100" w:name="_Toc489457346"/>
      <w:bookmarkStart w:id="101" w:name="_Toc489457773"/>
      <w:bookmarkStart w:id="102" w:name="_Toc489457967"/>
      <w:bookmarkStart w:id="103" w:name="_Toc489515544"/>
      <w:bookmarkStart w:id="104" w:name="_Toc489516472"/>
      <w:bookmarkStart w:id="105" w:name="_Toc489968913"/>
      <w:bookmarkStart w:id="106" w:name="_Toc489968938"/>
      <w:bookmarkStart w:id="107" w:name="_Toc490050318"/>
      <w:bookmarkStart w:id="108" w:name="_Toc490053153"/>
      <w:bookmarkStart w:id="109" w:name="_Toc490061644"/>
      <w:bookmarkStart w:id="110" w:name="_Toc490063051"/>
      <w:bookmarkStart w:id="111" w:name="_Toc490063071"/>
      <w:bookmarkStart w:id="112" w:name="_Toc490063116"/>
      <w:bookmarkStart w:id="113" w:name="_Toc490063255"/>
      <w:bookmarkStart w:id="114" w:name="_Toc490229551"/>
      <w:bookmarkStart w:id="115" w:name="_Toc492559276"/>
      <w:bookmarkStart w:id="116" w:name="_Toc492559290"/>
      <w:bookmarkStart w:id="117" w:name="_Toc492566813"/>
      <w:bookmarkStart w:id="118" w:name="_Toc494313880"/>
      <w:bookmarkStart w:id="119" w:name="_Toc498343627"/>
      <w:bookmarkStart w:id="120" w:name="_Toc498345251"/>
      <w:bookmarkStart w:id="121" w:name="_Toc498345378"/>
      <w:bookmarkStart w:id="122" w:name="_Toc498345795"/>
      <w:r w:rsidRPr="002E6CCF">
        <w:rPr>
          <w:lang w:val="en-US"/>
        </w:rPr>
        <w:t xml:space="preserve">Adopt non-IFDMA based DMRS </w:t>
      </w:r>
      <w:r w:rsidR="000A5AB7" w:rsidRPr="002E6CCF">
        <w:rPr>
          <w:lang w:val="en-US"/>
        </w:rPr>
        <w:t xml:space="preserve">and data </w:t>
      </w:r>
      <w:r w:rsidRPr="002E6CCF">
        <w:rPr>
          <w:lang w:val="en-US"/>
        </w:rPr>
        <w:t xml:space="preserve">for </w:t>
      </w:r>
      <w:r w:rsidR="00641505" w:rsidRPr="002E6CCF">
        <w:rPr>
          <w:lang w:val="en-US"/>
        </w:rPr>
        <w:t>SPUCCH</w:t>
      </w:r>
      <w:r w:rsidRPr="002E6CCF">
        <w:rPr>
          <w:lang w:val="en-US"/>
        </w:rPr>
        <w:t xml:space="preserve"> format 4</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7A55F7D2" w14:textId="116F67E5" w:rsidR="008F22F4" w:rsidRDefault="00855FF5" w:rsidP="00047CD2">
      <w:r w:rsidRPr="002E6CCF">
        <w:rPr>
          <w:lang w:val="en-US"/>
        </w:rPr>
        <w:lastRenderedPageBreak/>
        <w:t xml:space="preserve">Another aspect that is still to be decided is the </w:t>
      </w:r>
      <w:r w:rsidR="008F22F4" w:rsidRPr="002E6CCF">
        <w:rPr>
          <w:lang w:val="en-US"/>
        </w:rPr>
        <w:t>n</w:t>
      </w:r>
      <w:r w:rsidR="00ED49D0" w:rsidRPr="002E6CCF">
        <w:rPr>
          <w:lang w:val="en-US"/>
        </w:rPr>
        <w:t xml:space="preserve">umber of </w:t>
      </w:r>
      <w:r w:rsidR="008F22F4" w:rsidRPr="002E6CCF">
        <w:rPr>
          <w:lang w:val="en-US"/>
        </w:rPr>
        <w:t xml:space="preserve">RBs that </w:t>
      </w:r>
      <w:r w:rsidR="00641505" w:rsidRPr="002E6CCF">
        <w:rPr>
          <w:lang w:val="en-US"/>
        </w:rPr>
        <w:t>SPUCCH</w:t>
      </w:r>
      <w:r w:rsidR="008F22F4" w:rsidRPr="002E6CCF">
        <w:rPr>
          <w:lang w:val="en-US"/>
        </w:rPr>
        <w:t xml:space="preserve"> format 4 would span.</w:t>
      </w:r>
      <w:r w:rsidR="00ED49D0" w:rsidRPr="002E6CCF">
        <w:rPr>
          <w:lang w:val="en-US"/>
        </w:rPr>
        <w:t xml:space="preserve"> </w:t>
      </w:r>
      <w:r w:rsidR="00062414" w:rsidRPr="002E6CCF">
        <w:rPr>
          <w:lang w:val="en-US"/>
        </w:rPr>
        <w:t xml:space="preserve">A maximum of 8 RBs have been agreed, but not the list of supported RBs. </w:t>
      </w:r>
      <w:r w:rsidR="00062414">
        <w:t>It is proposed to follow PUCCH format 4.</w:t>
      </w:r>
    </w:p>
    <w:p w14:paraId="721182A2" w14:textId="10164058" w:rsidR="002227B3" w:rsidRPr="002E6CCF" w:rsidRDefault="00BC5A74" w:rsidP="002227B3">
      <w:pPr>
        <w:pStyle w:val="Proposal"/>
        <w:rPr>
          <w:lang w:val="en-US"/>
        </w:rPr>
      </w:pPr>
      <w:bookmarkStart w:id="123" w:name="_Toc486604266"/>
      <w:bookmarkStart w:id="124" w:name="_Toc489434656"/>
      <w:bookmarkStart w:id="125" w:name="_Toc489434670"/>
      <w:bookmarkStart w:id="126" w:name="_Toc489448161"/>
      <w:bookmarkStart w:id="127" w:name="_Toc489457347"/>
      <w:bookmarkStart w:id="128" w:name="_Toc489457774"/>
      <w:bookmarkStart w:id="129" w:name="_Toc489457968"/>
      <w:bookmarkStart w:id="130" w:name="_Toc489515545"/>
      <w:bookmarkStart w:id="131" w:name="_Toc489516473"/>
      <w:bookmarkStart w:id="132" w:name="_Toc489968914"/>
      <w:bookmarkStart w:id="133" w:name="_Toc489968939"/>
      <w:bookmarkStart w:id="134" w:name="_Toc490050319"/>
      <w:bookmarkStart w:id="135" w:name="_Toc490053154"/>
      <w:bookmarkStart w:id="136" w:name="_Toc490061645"/>
      <w:bookmarkStart w:id="137" w:name="_Toc490063052"/>
      <w:bookmarkStart w:id="138" w:name="_Toc490063072"/>
      <w:bookmarkStart w:id="139" w:name="_Toc490063117"/>
      <w:bookmarkStart w:id="140" w:name="_Toc490063256"/>
      <w:bookmarkStart w:id="141" w:name="_Toc490229552"/>
      <w:bookmarkStart w:id="142" w:name="_Toc492559277"/>
      <w:bookmarkStart w:id="143" w:name="_Toc492559291"/>
      <w:bookmarkStart w:id="144" w:name="_Toc492566814"/>
      <w:bookmarkStart w:id="145" w:name="_Toc494313881"/>
      <w:bookmarkStart w:id="146" w:name="_Toc498343628"/>
      <w:bookmarkStart w:id="147" w:name="_Toc498345252"/>
      <w:bookmarkStart w:id="148" w:name="_Toc498345379"/>
      <w:bookmarkStart w:id="149" w:name="_Toc498345796"/>
      <w:r w:rsidRPr="002E6CCF">
        <w:rPr>
          <w:lang w:val="en-US"/>
        </w:rPr>
        <w:t>T</w:t>
      </w:r>
      <w:r w:rsidR="002227B3" w:rsidRPr="002E6CCF">
        <w:rPr>
          <w:lang w:val="en-US"/>
        </w:rPr>
        <w:t xml:space="preserve">he RB allocation for </w:t>
      </w:r>
      <w:r w:rsidR="00062414" w:rsidRPr="002E6CCF">
        <w:rPr>
          <w:lang w:val="en-US"/>
        </w:rPr>
        <w:t>subslot-</w:t>
      </w:r>
      <w:r w:rsidR="00641505" w:rsidRPr="002E6CCF">
        <w:rPr>
          <w:lang w:val="en-US"/>
        </w:rPr>
        <w:t>SPUCCH</w:t>
      </w:r>
      <w:r w:rsidR="002227B3" w:rsidRPr="002E6CCF">
        <w:rPr>
          <w:lang w:val="en-US"/>
        </w:rPr>
        <w:t xml:space="preserve"> format 4 </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r w:rsidRPr="002E6CCF">
        <w:rPr>
          <w:lang w:val="en-US"/>
        </w:rPr>
        <w:t xml:space="preserve">is </w:t>
      </w:r>
      <w:r w:rsidR="00062414" w:rsidRPr="002E6CCF">
        <w:rPr>
          <w:lang w:val="en-US"/>
        </w:rPr>
        <w:t>1,2,3,4,5,6, or 8</w:t>
      </w:r>
      <w:r w:rsidRPr="002E6CCF">
        <w:rPr>
          <w:lang w:val="en-US"/>
        </w:rPr>
        <w:t xml:space="preserve"> RBs (configured by higher layer)</w:t>
      </w:r>
      <w:bookmarkEnd w:id="142"/>
      <w:bookmarkEnd w:id="143"/>
      <w:bookmarkEnd w:id="144"/>
      <w:bookmarkEnd w:id="145"/>
      <w:bookmarkEnd w:id="146"/>
      <w:bookmarkEnd w:id="147"/>
      <w:bookmarkEnd w:id="148"/>
      <w:bookmarkEnd w:id="149"/>
    </w:p>
    <w:p w14:paraId="4AF08FBF" w14:textId="04D4BC9C" w:rsidR="00CA4DA7" w:rsidRPr="002E6CCF" w:rsidRDefault="000F271F" w:rsidP="000F271F">
      <w:pPr>
        <w:rPr>
          <w:lang w:val="en-US"/>
        </w:rPr>
      </w:pPr>
      <w:r w:rsidRPr="002E6CCF">
        <w:rPr>
          <w:lang w:val="en-US"/>
        </w:rPr>
        <w:t>One aspect with SPUCCH format 4 is the use of the Reed-Muller code.</w:t>
      </w:r>
      <w:r w:rsidR="00B5404A" w:rsidRPr="002E6CCF">
        <w:rPr>
          <w:lang w:val="en-US"/>
        </w:rPr>
        <w:t xml:space="preserve"> It has been agreed to use dual-RM code from 12-22 bits. In case of 21 or 22 bits, the </w:t>
      </w:r>
      <w:r w:rsidR="008B0D78" w:rsidRPr="002E6CCF">
        <w:rPr>
          <w:lang w:val="en-US"/>
        </w:rPr>
        <w:t xml:space="preserve">payload will be split into 11,10 or 11,11 bits. In case of 11 bits, if the first 12 rows are taken from the below code (see </w:t>
      </w:r>
      <w:r w:rsidR="008B0D78">
        <w:fldChar w:fldCharType="begin"/>
      </w:r>
      <w:r w:rsidR="008B0D78" w:rsidRPr="002E6CCF">
        <w:rPr>
          <w:lang w:val="en-US"/>
        </w:rPr>
        <w:instrText xml:space="preserve"> REF _Ref498343873 \h </w:instrText>
      </w:r>
      <w:r w:rsidR="008B0D78">
        <w:fldChar w:fldCharType="separate"/>
      </w:r>
      <w:r w:rsidR="00E278FB" w:rsidRPr="002E6CCF">
        <w:rPr>
          <w:lang w:val="en-US"/>
        </w:rPr>
        <w:t xml:space="preserve">Table </w:t>
      </w:r>
      <w:r w:rsidR="00E278FB" w:rsidRPr="002E6CCF">
        <w:rPr>
          <w:noProof/>
          <w:lang w:val="en-US"/>
        </w:rPr>
        <w:t>1</w:t>
      </w:r>
      <w:r w:rsidR="008B0D78">
        <w:fldChar w:fldCharType="end"/>
      </w:r>
      <w:r w:rsidR="008B0D78" w:rsidRPr="002E6CCF">
        <w:rPr>
          <w:lang w:val="en-US"/>
        </w:rPr>
        <w:t>), the code is no longer of full rank since M</w:t>
      </w:r>
      <w:r w:rsidR="008B0D78" w:rsidRPr="002E6CCF">
        <w:rPr>
          <w:vertAlign w:val="subscript"/>
          <w:lang w:val="en-US"/>
        </w:rPr>
        <w:t>i,0</w:t>
      </w:r>
      <w:r w:rsidR="008B0D78" w:rsidRPr="002E6CCF">
        <w:rPr>
          <w:lang w:val="en-US"/>
        </w:rPr>
        <w:t xml:space="preserve"> and M</w:t>
      </w:r>
      <w:r w:rsidR="008B0D78" w:rsidRPr="002E6CCF">
        <w:rPr>
          <w:vertAlign w:val="subscript"/>
          <w:lang w:val="en-US"/>
        </w:rPr>
        <w:t>i,10</w:t>
      </w:r>
      <w:r w:rsidR="00847015" w:rsidRPr="002E6CCF">
        <w:rPr>
          <w:lang w:val="en-US"/>
        </w:rPr>
        <w:t xml:space="preserve"> has the same base sequence.</w:t>
      </w:r>
      <w:r w:rsidR="00CA4DA7" w:rsidRPr="002E6CCF">
        <w:rPr>
          <w:lang w:val="en-US"/>
        </w:rPr>
        <w:t xml:space="preserve"> </w:t>
      </w:r>
    </w:p>
    <w:p w14:paraId="40AF2A30" w14:textId="7A418E20" w:rsidR="000F271F" w:rsidRPr="002E6CCF" w:rsidRDefault="00CA4DA7" w:rsidP="000F271F">
      <w:pPr>
        <w:rPr>
          <w:lang w:val="en-US"/>
        </w:rPr>
      </w:pPr>
      <w:r w:rsidRPr="002E6CCF">
        <w:rPr>
          <w:lang w:val="en-US"/>
        </w:rPr>
        <w:t xml:space="preserve">Since a single RB allocation </w:t>
      </w:r>
      <w:r w:rsidR="003B0B6D" w:rsidRPr="002E6CCF">
        <w:rPr>
          <w:lang w:val="en-US"/>
        </w:rPr>
        <w:t>for SPUCCH format 4 results in 24 encoded bits, each single-RM co</w:t>
      </w:r>
      <w:r w:rsidR="006D210F" w:rsidRPr="002E6CCF">
        <w:rPr>
          <w:lang w:val="en-US"/>
        </w:rPr>
        <w:t>de will be encoded into 12 bits and hence the code is no longer of full rank.</w:t>
      </w:r>
    </w:p>
    <w:p w14:paraId="3FF651B8" w14:textId="2581934A" w:rsidR="00F200C0" w:rsidRPr="002E6CCF" w:rsidRDefault="00F200C0" w:rsidP="00F200C0">
      <w:pPr>
        <w:pStyle w:val="Proposal"/>
        <w:rPr>
          <w:lang w:val="en-US"/>
        </w:rPr>
      </w:pPr>
      <w:bookmarkStart w:id="150" w:name="_Toc498345253"/>
      <w:bookmarkStart w:id="151" w:name="_Toc498345380"/>
      <w:bookmarkStart w:id="152" w:name="_Toc498345797"/>
      <w:r w:rsidRPr="002E6CCF">
        <w:rPr>
          <w:lang w:val="en-US"/>
        </w:rPr>
        <w:t>In case of single RB subslot-SPUCCH format 4 allocation and payload of 21 or 22 bits, the rows of the block code (index i) are taken from the end instead of the beginning to keep full rank.</w:t>
      </w:r>
      <w:bookmarkEnd w:id="150"/>
      <w:bookmarkEnd w:id="151"/>
      <w:bookmarkEnd w:id="152"/>
    </w:p>
    <w:p w14:paraId="29D13544" w14:textId="7E5159DD" w:rsidR="00F47FEC" w:rsidRPr="002E6CCF" w:rsidRDefault="00F47FEC" w:rsidP="00F47FEC">
      <w:pPr>
        <w:pStyle w:val="Caption"/>
        <w:rPr>
          <w:lang w:val="en-US"/>
        </w:rPr>
      </w:pPr>
      <w:bookmarkStart w:id="153" w:name="_Ref498343873"/>
      <w:r w:rsidRPr="002E6CCF">
        <w:rPr>
          <w:lang w:val="en-US"/>
        </w:rPr>
        <w:t xml:space="preserve">Table </w:t>
      </w:r>
      <w:r>
        <w:fldChar w:fldCharType="begin"/>
      </w:r>
      <w:r w:rsidRPr="002E6CCF">
        <w:rPr>
          <w:lang w:val="en-US"/>
        </w:rPr>
        <w:instrText xml:space="preserve"> SEQ Table \* ARABIC </w:instrText>
      </w:r>
      <w:r>
        <w:fldChar w:fldCharType="separate"/>
      </w:r>
      <w:r w:rsidR="00E278FB" w:rsidRPr="002E6CCF">
        <w:rPr>
          <w:noProof/>
          <w:lang w:val="en-US"/>
        </w:rPr>
        <w:t>1</w:t>
      </w:r>
      <w:r>
        <w:fldChar w:fldCharType="end"/>
      </w:r>
      <w:bookmarkEnd w:id="153"/>
      <w:r w:rsidRPr="002E6CCF">
        <w:rPr>
          <w:lang w:val="en-US"/>
        </w:rPr>
        <w:t xml:space="preserve">: Basis sequences for (32, </w:t>
      </w:r>
      <w:r w:rsidRPr="002E6CCF">
        <w:rPr>
          <w:i/>
          <w:lang w:val="en-US"/>
        </w:rPr>
        <w:t>O</w:t>
      </w:r>
      <w:r w:rsidRPr="002E6CCF">
        <w:rPr>
          <w:lang w:val="en-US"/>
        </w:rPr>
        <w:t>) code (see 3GPP TS 36.212).</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F47FEC" w14:paraId="1BFC2FC8" w14:textId="77777777" w:rsidTr="00F47FEC">
        <w:trPr>
          <w:trHeight w:val="270"/>
          <w:jc w:val="center"/>
        </w:trPr>
        <w:tc>
          <w:tcPr>
            <w:tcW w:w="399" w:type="dxa"/>
            <w:shd w:val="clear" w:color="auto" w:fill="FFFFFF"/>
            <w:vAlign w:val="center"/>
          </w:tcPr>
          <w:p w14:paraId="6F3848E0" w14:textId="77777777" w:rsidR="00F47FEC" w:rsidRDefault="00F47FEC" w:rsidP="00F47FEC">
            <w:pPr>
              <w:pStyle w:val="TAH"/>
              <w:rPr>
                <w:lang w:val="de-DE"/>
              </w:rPr>
            </w:pPr>
            <w:r>
              <w:rPr>
                <w:lang w:val="de-DE"/>
              </w:rPr>
              <w:t>i</w:t>
            </w:r>
          </w:p>
        </w:tc>
        <w:tc>
          <w:tcPr>
            <w:tcW w:w="509" w:type="dxa"/>
            <w:shd w:val="clear" w:color="auto" w:fill="FFFFFF"/>
            <w:vAlign w:val="center"/>
          </w:tcPr>
          <w:p w14:paraId="5D50A80B" w14:textId="77777777" w:rsidR="00F47FEC" w:rsidRDefault="00F47FEC" w:rsidP="00F47FEC">
            <w:pPr>
              <w:pStyle w:val="TAH"/>
              <w:rPr>
                <w:lang w:val="de-DE"/>
              </w:rPr>
            </w:pPr>
            <w:r>
              <w:rPr>
                <w:lang w:val="de-DE"/>
              </w:rPr>
              <w:t>M</w:t>
            </w:r>
            <w:r>
              <w:rPr>
                <w:vertAlign w:val="subscript"/>
                <w:lang w:val="de-DE"/>
              </w:rPr>
              <w:t>i,0</w:t>
            </w:r>
          </w:p>
        </w:tc>
        <w:tc>
          <w:tcPr>
            <w:tcW w:w="510" w:type="dxa"/>
            <w:shd w:val="clear" w:color="auto" w:fill="FFFFFF"/>
            <w:vAlign w:val="center"/>
          </w:tcPr>
          <w:p w14:paraId="7A4B92C5" w14:textId="77777777" w:rsidR="00F47FEC" w:rsidRDefault="00F47FEC" w:rsidP="00F47FEC">
            <w:pPr>
              <w:pStyle w:val="TAH"/>
              <w:rPr>
                <w:lang w:val="de-DE"/>
              </w:rPr>
            </w:pPr>
            <w:r>
              <w:rPr>
                <w:lang w:val="de-DE"/>
              </w:rPr>
              <w:t>M</w:t>
            </w:r>
            <w:r>
              <w:rPr>
                <w:vertAlign w:val="subscript"/>
                <w:lang w:val="de-DE"/>
              </w:rPr>
              <w:t>i,1</w:t>
            </w:r>
          </w:p>
        </w:tc>
        <w:tc>
          <w:tcPr>
            <w:tcW w:w="510" w:type="dxa"/>
            <w:shd w:val="clear" w:color="auto" w:fill="FFFFFF"/>
            <w:vAlign w:val="center"/>
          </w:tcPr>
          <w:p w14:paraId="404A9B88" w14:textId="77777777" w:rsidR="00F47FEC" w:rsidRDefault="00F47FEC" w:rsidP="00F47FEC">
            <w:pPr>
              <w:pStyle w:val="TAH"/>
              <w:rPr>
                <w:lang w:val="de-DE"/>
              </w:rPr>
            </w:pPr>
            <w:r>
              <w:rPr>
                <w:lang w:val="de-DE"/>
              </w:rPr>
              <w:t>M</w:t>
            </w:r>
            <w:r>
              <w:rPr>
                <w:vertAlign w:val="subscript"/>
                <w:lang w:val="de-DE"/>
              </w:rPr>
              <w:t>i,2</w:t>
            </w:r>
          </w:p>
        </w:tc>
        <w:tc>
          <w:tcPr>
            <w:tcW w:w="510" w:type="dxa"/>
            <w:shd w:val="clear" w:color="auto" w:fill="FFFFFF"/>
            <w:vAlign w:val="center"/>
          </w:tcPr>
          <w:p w14:paraId="093D95F0" w14:textId="77777777" w:rsidR="00F47FEC" w:rsidRDefault="00F47FEC" w:rsidP="00F47FEC">
            <w:pPr>
              <w:pStyle w:val="TAH"/>
              <w:rPr>
                <w:lang w:val="de-DE"/>
              </w:rPr>
            </w:pPr>
            <w:r>
              <w:rPr>
                <w:lang w:val="de-DE"/>
              </w:rPr>
              <w:t>M</w:t>
            </w:r>
            <w:r>
              <w:rPr>
                <w:vertAlign w:val="subscript"/>
                <w:lang w:val="de-DE"/>
              </w:rPr>
              <w:t>i,3</w:t>
            </w:r>
          </w:p>
        </w:tc>
        <w:tc>
          <w:tcPr>
            <w:tcW w:w="510" w:type="dxa"/>
            <w:shd w:val="clear" w:color="auto" w:fill="FFFFFF"/>
            <w:vAlign w:val="center"/>
          </w:tcPr>
          <w:p w14:paraId="1AADD063" w14:textId="77777777" w:rsidR="00F47FEC" w:rsidRDefault="00F47FEC" w:rsidP="00F47FEC">
            <w:pPr>
              <w:pStyle w:val="TAH"/>
              <w:rPr>
                <w:lang w:val="de-DE"/>
              </w:rPr>
            </w:pPr>
            <w:r>
              <w:rPr>
                <w:lang w:val="de-DE"/>
              </w:rPr>
              <w:t>M</w:t>
            </w:r>
            <w:r>
              <w:rPr>
                <w:vertAlign w:val="subscript"/>
                <w:lang w:val="de-DE"/>
              </w:rPr>
              <w:t>i,4</w:t>
            </w:r>
          </w:p>
        </w:tc>
        <w:tc>
          <w:tcPr>
            <w:tcW w:w="510" w:type="dxa"/>
            <w:shd w:val="clear" w:color="auto" w:fill="FFFFFF"/>
            <w:vAlign w:val="center"/>
          </w:tcPr>
          <w:p w14:paraId="19202249" w14:textId="77777777" w:rsidR="00F47FEC" w:rsidRDefault="00F47FEC" w:rsidP="00F47FEC">
            <w:pPr>
              <w:pStyle w:val="TAH"/>
              <w:rPr>
                <w:lang w:val="de-DE"/>
              </w:rPr>
            </w:pPr>
            <w:r>
              <w:rPr>
                <w:lang w:val="de-DE"/>
              </w:rPr>
              <w:t>M</w:t>
            </w:r>
            <w:r>
              <w:rPr>
                <w:vertAlign w:val="subscript"/>
                <w:lang w:val="de-DE"/>
              </w:rPr>
              <w:t>i,5</w:t>
            </w:r>
          </w:p>
        </w:tc>
        <w:tc>
          <w:tcPr>
            <w:tcW w:w="510" w:type="dxa"/>
            <w:shd w:val="clear" w:color="auto" w:fill="FFFFFF"/>
            <w:vAlign w:val="center"/>
          </w:tcPr>
          <w:p w14:paraId="00D00677" w14:textId="77777777" w:rsidR="00F47FEC" w:rsidRDefault="00F47FEC" w:rsidP="00F47FEC">
            <w:pPr>
              <w:pStyle w:val="TAH"/>
              <w:rPr>
                <w:lang w:val="de-DE"/>
              </w:rPr>
            </w:pPr>
            <w:r>
              <w:rPr>
                <w:lang w:val="de-DE"/>
              </w:rPr>
              <w:t>M</w:t>
            </w:r>
            <w:r>
              <w:rPr>
                <w:vertAlign w:val="subscript"/>
                <w:lang w:val="de-DE"/>
              </w:rPr>
              <w:t>i,6</w:t>
            </w:r>
          </w:p>
        </w:tc>
        <w:tc>
          <w:tcPr>
            <w:tcW w:w="510" w:type="dxa"/>
            <w:shd w:val="clear" w:color="auto" w:fill="FFFFFF"/>
            <w:vAlign w:val="center"/>
          </w:tcPr>
          <w:p w14:paraId="4794C2B2" w14:textId="77777777" w:rsidR="00F47FEC" w:rsidRDefault="00F47FEC" w:rsidP="00F47FEC">
            <w:pPr>
              <w:pStyle w:val="TAH"/>
              <w:rPr>
                <w:lang w:val="de-DE"/>
              </w:rPr>
            </w:pPr>
            <w:r>
              <w:rPr>
                <w:lang w:val="de-DE"/>
              </w:rPr>
              <w:t>M</w:t>
            </w:r>
            <w:r>
              <w:rPr>
                <w:vertAlign w:val="subscript"/>
                <w:lang w:val="de-DE"/>
              </w:rPr>
              <w:t>i,7</w:t>
            </w:r>
          </w:p>
        </w:tc>
        <w:tc>
          <w:tcPr>
            <w:tcW w:w="510" w:type="dxa"/>
            <w:shd w:val="clear" w:color="auto" w:fill="FFFFFF"/>
            <w:vAlign w:val="center"/>
          </w:tcPr>
          <w:p w14:paraId="30FDFABC" w14:textId="77777777" w:rsidR="00F47FEC" w:rsidRDefault="00F47FEC" w:rsidP="00F47FEC">
            <w:pPr>
              <w:pStyle w:val="TAH"/>
              <w:rPr>
                <w:lang w:val="de-DE"/>
              </w:rPr>
            </w:pPr>
            <w:r>
              <w:rPr>
                <w:lang w:val="de-DE"/>
              </w:rPr>
              <w:t>M</w:t>
            </w:r>
            <w:r>
              <w:rPr>
                <w:vertAlign w:val="subscript"/>
                <w:lang w:val="de-DE"/>
              </w:rPr>
              <w:t>i,8</w:t>
            </w:r>
          </w:p>
        </w:tc>
        <w:tc>
          <w:tcPr>
            <w:tcW w:w="510" w:type="dxa"/>
            <w:shd w:val="clear" w:color="auto" w:fill="FFFFFF"/>
            <w:vAlign w:val="center"/>
          </w:tcPr>
          <w:p w14:paraId="1A88DBF6" w14:textId="77777777" w:rsidR="00F47FEC" w:rsidRDefault="00F47FEC" w:rsidP="00F47FEC">
            <w:pPr>
              <w:pStyle w:val="TAH"/>
              <w:rPr>
                <w:lang w:val="de-DE"/>
              </w:rPr>
            </w:pPr>
            <w:r>
              <w:rPr>
                <w:lang w:val="de-DE"/>
              </w:rPr>
              <w:t>M</w:t>
            </w:r>
            <w:r>
              <w:rPr>
                <w:vertAlign w:val="subscript"/>
                <w:lang w:val="de-DE"/>
              </w:rPr>
              <w:t>i,9</w:t>
            </w:r>
          </w:p>
        </w:tc>
        <w:tc>
          <w:tcPr>
            <w:tcW w:w="575" w:type="dxa"/>
            <w:shd w:val="clear" w:color="auto" w:fill="FFFFFF"/>
            <w:vAlign w:val="center"/>
          </w:tcPr>
          <w:p w14:paraId="0F6B21CB" w14:textId="77777777" w:rsidR="00F47FEC" w:rsidRDefault="00F47FEC" w:rsidP="00F47FEC">
            <w:pPr>
              <w:pStyle w:val="TAH"/>
              <w:rPr>
                <w:lang w:val="de-DE"/>
              </w:rPr>
            </w:pPr>
            <w:r>
              <w:rPr>
                <w:lang w:val="de-DE"/>
              </w:rPr>
              <w:t>M</w:t>
            </w:r>
            <w:r>
              <w:rPr>
                <w:vertAlign w:val="subscript"/>
                <w:lang w:val="de-DE"/>
              </w:rPr>
              <w:t>i,10</w:t>
            </w:r>
          </w:p>
        </w:tc>
      </w:tr>
      <w:tr w:rsidR="00F47FEC" w:rsidRPr="00E46D15" w14:paraId="4938901F" w14:textId="77777777" w:rsidTr="00F47FEC">
        <w:trPr>
          <w:trHeight w:val="225"/>
          <w:jc w:val="center"/>
        </w:trPr>
        <w:tc>
          <w:tcPr>
            <w:tcW w:w="399" w:type="dxa"/>
            <w:shd w:val="clear" w:color="auto" w:fill="FFFFFF"/>
            <w:noWrap/>
            <w:vAlign w:val="center"/>
          </w:tcPr>
          <w:p w14:paraId="34C1C6A0" w14:textId="77777777" w:rsidR="00F47FEC" w:rsidRDefault="00F47FEC" w:rsidP="00F47FEC">
            <w:pPr>
              <w:pStyle w:val="TAC"/>
            </w:pPr>
            <w:r>
              <w:t>0</w:t>
            </w:r>
          </w:p>
        </w:tc>
        <w:tc>
          <w:tcPr>
            <w:tcW w:w="509" w:type="dxa"/>
            <w:shd w:val="clear" w:color="auto" w:fill="FBE4D5" w:themeFill="accent2" w:themeFillTint="33"/>
            <w:vAlign w:val="center"/>
          </w:tcPr>
          <w:p w14:paraId="08EDC018" w14:textId="77777777" w:rsidR="00F47FEC" w:rsidRPr="00CA4DA7" w:rsidRDefault="00F47FEC" w:rsidP="00F47FEC">
            <w:pPr>
              <w:pStyle w:val="TAC"/>
            </w:pPr>
            <w:r w:rsidRPr="00CA4DA7">
              <w:t>1</w:t>
            </w:r>
          </w:p>
        </w:tc>
        <w:tc>
          <w:tcPr>
            <w:tcW w:w="510" w:type="dxa"/>
            <w:vAlign w:val="center"/>
          </w:tcPr>
          <w:p w14:paraId="23EF15A3" w14:textId="77777777" w:rsidR="00F47FEC" w:rsidRDefault="00F47FEC" w:rsidP="00F47FEC">
            <w:pPr>
              <w:pStyle w:val="TAC"/>
            </w:pPr>
            <w:r>
              <w:t>1</w:t>
            </w:r>
          </w:p>
        </w:tc>
        <w:tc>
          <w:tcPr>
            <w:tcW w:w="510" w:type="dxa"/>
            <w:vAlign w:val="center"/>
          </w:tcPr>
          <w:p w14:paraId="261DDB8B" w14:textId="77777777" w:rsidR="00F47FEC" w:rsidRDefault="00F47FEC" w:rsidP="00F47FEC">
            <w:pPr>
              <w:pStyle w:val="TAC"/>
            </w:pPr>
            <w:r>
              <w:t>0</w:t>
            </w:r>
          </w:p>
        </w:tc>
        <w:tc>
          <w:tcPr>
            <w:tcW w:w="510" w:type="dxa"/>
            <w:vAlign w:val="center"/>
          </w:tcPr>
          <w:p w14:paraId="627C285A" w14:textId="77777777" w:rsidR="00F47FEC" w:rsidRDefault="00F47FEC" w:rsidP="00F47FEC">
            <w:pPr>
              <w:pStyle w:val="TAC"/>
            </w:pPr>
            <w:r>
              <w:t>0</w:t>
            </w:r>
          </w:p>
        </w:tc>
        <w:tc>
          <w:tcPr>
            <w:tcW w:w="510" w:type="dxa"/>
            <w:vAlign w:val="center"/>
          </w:tcPr>
          <w:p w14:paraId="50250220" w14:textId="77777777" w:rsidR="00F47FEC" w:rsidRDefault="00F47FEC" w:rsidP="00F47FEC">
            <w:pPr>
              <w:pStyle w:val="TAC"/>
            </w:pPr>
            <w:r>
              <w:t>0</w:t>
            </w:r>
          </w:p>
        </w:tc>
        <w:tc>
          <w:tcPr>
            <w:tcW w:w="510" w:type="dxa"/>
            <w:vAlign w:val="center"/>
          </w:tcPr>
          <w:p w14:paraId="36CF6203" w14:textId="77777777" w:rsidR="00F47FEC" w:rsidRDefault="00F47FEC" w:rsidP="00F47FEC">
            <w:pPr>
              <w:pStyle w:val="TAC"/>
            </w:pPr>
            <w:r>
              <w:t>0</w:t>
            </w:r>
          </w:p>
        </w:tc>
        <w:tc>
          <w:tcPr>
            <w:tcW w:w="510" w:type="dxa"/>
            <w:vAlign w:val="center"/>
          </w:tcPr>
          <w:p w14:paraId="4CEFE581" w14:textId="77777777" w:rsidR="00F47FEC" w:rsidRDefault="00F47FEC" w:rsidP="00F47FEC">
            <w:pPr>
              <w:pStyle w:val="TAC"/>
            </w:pPr>
            <w:r>
              <w:t>0</w:t>
            </w:r>
          </w:p>
        </w:tc>
        <w:tc>
          <w:tcPr>
            <w:tcW w:w="510" w:type="dxa"/>
            <w:vAlign w:val="center"/>
          </w:tcPr>
          <w:p w14:paraId="2A446C97" w14:textId="77777777" w:rsidR="00F47FEC" w:rsidRDefault="00F47FEC" w:rsidP="00F47FEC">
            <w:pPr>
              <w:pStyle w:val="TAC"/>
            </w:pPr>
            <w:r>
              <w:t>0</w:t>
            </w:r>
          </w:p>
        </w:tc>
        <w:tc>
          <w:tcPr>
            <w:tcW w:w="510" w:type="dxa"/>
            <w:vAlign w:val="center"/>
          </w:tcPr>
          <w:p w14:paraId="1E06B7D2" w14:textId="77777777" w:rsidR="00F47FEC" w:rsidRDefault="00F47FEC" w:rsidP="00F47FEC">
            <w:pPr>
              <w:pStyle w:val="TAC"/>
            </w:pPr>
            <w:r>
              <w:t>0</w:t>
            </w:r>
          </w:p>
        </w:tc>
        <w:tc>
          <w:tcPr>
            <w:tcW w:w="510" w:type="dxa"/>
            <w:vAlign w:val="center"/>
          </w:tcPr>
          <w:p w14:paraId="02C6BA66" w14:textId="77777777" w:rsidR="00F47FEC" w:rsidRDefault="00F47FEC" w:rsidP="00F47FEC">
            <w:pPr>
              <w:pStyle w:val="TAC"/>
            </w:pPr>
            <w:r>
              <w:t>0</w:t>
            </w:r>
          </w:p>
        </w:tc>
        <w:tc>
          <w:tcPr>
            <w:tcW w:w="575" w:type="dxa"/>
            <w:shd w:val="clear" w:color="auto" w:fill="FBE4D5" w:themeFill="accent2" w:themeFillTint="33"/>
            <w:vAlign w:val="center"/>
          </w:tcPr>
          <w:p w14:paraId="1CE99CFE" w14:textId="77777777" w:rsidR="00F47FEC" w:rsidRPr="00E46D15" w:rsidRDefault="00F47FEC" w:rsidP="00F47FEC">
            <w:pPr>
              <w:pStyle w:val="TAC"/>
              <w:rPr>
                <w:b/>
              </w:rPr>
            </w:pPr>
            <w:r w:rsidRPr="00E46D15">
              <w:rPr>
                <w:b/>
              </w:rPr>
              <w:t>1</w:t>
            </w:r>
          </w:p>
        </w:tc>
      </w:tr>
      <w:tr w:rsidR="00F47FEC" w:rsidRPr="00E46D15" w14:paraId="77012142" w14:textId="77777777" w:rsidTr="00F47FEC">
        <w:trPr>
          <w:trHeight w:val="225"/>
          <w:jc w:val="center"/>
        </w:trPr>
        <w:tc>
          <w:tcPr>
            <w:tcW w:w="399" w:type="dxa"/>
            <w:shd w:val="clear" w:color="auto" w:fill="FFFFFF"/>
            <w:noWrap/>
            <w:vAlign w:val="center"/>
          </w:tcPr>
          <w:p w14:paraId="19FDC98F" w14:textId="77777777" w:rsidR="00F47FEC" w:rsidRDefault="00F47FEC" w:rsidP="00F47FEC">
            <w:pPr>
              <w:pStyle w:val="TAC"/>
            </w:pPr>
            <w:r>
              <w:t>1</w:t>
            </w:r>
          </w:p>
        </w:tc>
        <w:tc>
          <w:tcPr>
            <w:tcW w:w="509" w:type="dxa"/>
            <w:shd w:val="clear" w:color="auto" w:fill="FBE4D5" w:themeFill="accent2" w:themeFillTint="33"/>
            <w:vAlign w:val="center"/>
          </w:tcPr>
          <w:p w14:paraId="382A33B0" w14:textId="77777777" w:rsidR="00F47FEC" w:rsidRPr="00CA4DA7" w:rsidRDefault="00F47FEC" w:rsidP="00F47FEC">
            <w:pPr>
              <w:pStyle w:val="TAC"/>
            </w:pPr>
            <w:r w:rsidRPr="00CA4DA7">
              <w:t>1</w:t>
            </w:r>
          </w:p>
        </w:tc>
        <w:tc>
          <w:tcPr>
            <w:tcW w:w="510" w:type="dxa"/>
            <w:vAlign w:val="center"/>
          </w:tcPr>
          <w:p w14:paraId="460DBE61" w14:textId="77777777" w:rsidR="00F47FEC" w:rsidRDefault="00F47FEC" w:rsidP="00F47FEC">
            <w:pPr>
              <w:pStyle w:val="TAC"/>
            </w:pPr>
            <w:r>
              <w:t>1</w:t>
            </w:r>
          </w:p>
        </w:tc>
        <w:tc>
          <w:tcPr>
            <w:tcW w:w="510" w:type="dxa"/>
            <w:vAlign w:val="center"/>
          </w:tcPr>
          <w:p w14:paraId="184D681B" w14:textId="77777777" w:rsidR="00F47FEC" w:rsidRDefault="00F47FEC" w:rsidP="00F47FEC">
            <w:pPr>
              <w:pStyle w:val="TAC"/>
            </w:pPr>
            <w:r>
              <w:t>1</w:t>
            </w:r>
          </w:p>
        </w:tc>
        <w:tc>
          <w:tcPr>
            <w:tcW w:w="510" w:type="dxa"/>
            <w:vAlign w:val="center"/>
          </w:tcPr>
          <w:p w14:paraId="6C9F979E" w14:textId="77777777" w:rsidR="00F47FEC" w:rsidRDefault="00F47FEC" w:rsidP="00F47FEC">
            <w:pPr>
              <w:pStyle w:val="TAC"/>
            </w:pPr>
            <w:r>
              <w:t>0</w:t>
            </w:r>
          </w:p>
        </w:tc>
        <w:tc>
          <w:tcPr>
            <w:tcW w:w="510" w:type="dxa"/>
            <w:vAlign w:val="center"/>
          </w:tcPr>
          <w:p w14:paraId="41887100" w14:textId="77777777" w:rsidR="00F47FEC" w:rsidRDefault="00F47FEC" w:rsidP="00F47FEC">
            <w:pPr>
              <w:pStyle w:val="TAC"/>
            </w:pPr>
            <w:r>
              <w:t>0</w:t>
            </w:r>
          </w:p>
        </w:tc>
        <w:tc>
          <w:tcPr>
            <w:tcW w:w="510" w:type="dxa"/>
            <w:vAlign w:val="center"/>
          </w:tcPr>
          <w:p w14:paraId="2A63D65B" w14:textId="77777777" w:rsidR="00F47FEC" w:rsidRDefault="00F47FEC" w:rsidP="00F47FEC">
            <w:pPr>
              <w:pStyle w:val="TAC"/>
            </w:pPr>
            <w:r>
              <w:t>0</w:t>
            </w:r>
          </w:p>
        </w:tc>
        <w:tc>
          <w:tcPr>
            <w:tcW w:w="510" w:type="dxa"/>
            <w:vAlign w:val="center"/>
          </w:tcPr>
          <w:p w14:paraId="5323343A" w14:textId="77777777" w:rsidR="00F47FEC" w:rsidRDefault="00F47FEC" w:rsidP="00F47FEC">
            <w:pPr>
              <w:pStyle w:val="TAC"/>
            </w:pPr>
            <w:r>
              <w:t>0</w:t>
            </w:r>
          </w:p>
        </w:tc>
        <w:tc>
          <w:tcPr>
            <w:tcW w:w="510" w:type="dxa"/>
            <w:vAlign w:val="center"/>
          </w:tcPr>
          <w:p w14:paraId="089786BE" w14:textId="77777777" w:rsidR="00F47FEC" w:rsidRDefault="00F47FEC" w:rsidP="00F47FEC">
            <w:pPr>
              <w:pStyle w:val="TAC"/>
            </w:pPr>
            <w:r>
              <w:t>0</w:t>
            </w:r>
          </w:p>
        </w:tc>
        <w:tc>
          <w:tcPr>
            <w:tcW w:w="510" w:type="dxa"/>
            <w:vAlign w:val="center"/>
          </w:tcPr>
          <w:p w14:paraId="3818C931" w14:textId="77777777" w:rsidR="00F47FEC" w:rsidRDefault="00F47FEC" w:rsidP="00F47FEC">
            <w:pPr>
              <w:pStyle w:val="TAC"/>
            </w:pPr>
            <w:r>
              <w:t>0</w:t>
            </w:r>
          </w:p>
        </w:tc>
        <w:tc>
          <w:tcPr>
            <w:tcW w:w="510" w:type="dxa"/>
            <w:vAlign w:val="center"/>
          </w:tcPr>
          <w:p w14:paraId="29EB300C" w14:textId="77777777" w:rsidR="00F47FEC" w:rsidRDefault="00F47FEC" w:rsidP="00F47FEC">
            <w:pPr>
              <w:pStyle w:val="TAC"/>
            </w:pPr>
            <w:r>
              <w:t>1</w:t>
            </w:r>
          </w:p>
        </w:tc>
        <w:tc>
          <w:tcPr>
            <w:tcW w:w="575" w:type="dxa"/>
            <w:shd w:val="clear" w:color="auto" w:fill="FBE4D5" w:themeFill="accent2" w:themeFillTint="33"/>
            <w:vAlign w:val="center"/>
          </w:tcPr>
          <w:p w14:paraId="3E9F0EA2" w14:textId="77777777" w:rsidR="00F47FEC" w:rsidRPr="00E46D15" w:rsidRDefault="00F47FEC" w:rsidP="00F47FEC">
            <w:pPr>
              <w:pStyle w:val="TAC"/>
              <w:rPr>
                <w:b/>
              </w:rPr>
            </w:pPr>
            <w:r w:rsidRPr="00E46D15">
              <w:rPr>
                <w:b/>
              </w:rPr>
              <w:t>1</w:t>
            </w:r>
          </w:p>
        </w:tc>
      </w:tr>
      <w:tr w:rsidR="00F47FEC" w:rsidRPr="00E46D15" w14:paraId="396B12E3" w14:textId="77777777" w:rsidTr="00F47FEC">
        <w:trPr>
          <w:trHeight w:val="225"/>
          <w:jc w:val="center"/>
        </w:trPr>
        <w:tc>
          <w:tcPr>
            <w:tcW w:w="399" w:type="dxa"/>
            <w:shd w:val="clear" w:color="auto" w:fill="FFFFFF"/>
            <w:noWrap/>
            <w:vAlign w:val="center"/>
          </w:tcPr>
          <w:p w14:paraId="0165DAF7" w14:textId="77777777" w:rsidR="00F47FEC" w:rsidRDefault="00F47FEC" w:rsidP="00F47FEC">
            <w:pPr>
              <w:pStyle w:val="TAC"/>
            </w:pPr>
            <w:r>
              <w:t>2</w:t>
            </w:r>
          </w:p>
        </w:tc>
        <w:tc>
          <w:tcPr>
            <w:tcW w:w="509" w:type="dxa"/>
            <w:shd w:val="clear" w:color="auto" w:fill="FBE4D5" w:themeFill="accent2" w:themeFillTint="33"/>
            <w:vAlign w:val="center"/>
          </w:tcPr>
          <w:p w14:paraId="3B8DDE1E" w14:textId="77777777" w:rsidR="00F47FEC" w:rsidRPr="00CA4DA7" w:rsidRDefault="00F47FEC" w:rsidP="00F47FEC">
            <w:pPr>
              <w:pStyle w:val="TAC"/>
            </w:pPr>
            <w:r w:rsidRPr="00CA4DA7">
              <w:t>1</w:t>
            </w:r>
          </w:p>
        </w:tc>
        <w:tc>
          <w:tcPr>
            <w:tcW w:w="510" w:type="dxa"/>
            <w:vAlign w:val="center"/>
          </w:tcPr>
          <w:p w14:paraId="4C8EFB11" w14:textId="77777777" w:rsidR="00F47FEC" w:rsidRDefault="00F47FEC" w:rsidP="00F47FEC">
            <w:pPr>
              <w:pStyle w:val="TAC"/>
            </w:pPr>
            <w:r>
              <w:t>0</w:t>
            </w:r>
          </w:p>
        </w:tc>
        <w:tc>
          <w:tcPr>
            <w:tcW w:w="510" w:type="dxa"/>
            <w:vAlign w:val="center"/>
          </w:tcPr>
          <w:p w14:paraId="24429C23" w14:textId="77777777" w:rsidR="00F47FEC" w:rsidRDefault="00F47FEC" w:rsidP="00F47FEC">
            <w:pPr>
              <w:pStyle w:val="TAC"/>
            </w:pPr>
            <w:r>
              <w:t>0</w:t>
            </w:r>
          </w:p>
        </w:tc>
        <w:tc>
          <w:tcPr>
            <w:tcW w:w="510" w:type="dxa"/>
            <w:vAlign w:val="center"/>
          </w:tcPr>
          <w:p w14:paraId="2A6C9FD7" w14:textId="77777777" w:rsidR="00F47FEC" w:rsidRDefault="00F47FEC" w:rsidP="00F47FEC">
            <w:pPr>
              <w:pStyle w:val="TAC"/>
            </w:pPr>
            <w:r>
              <w:t>1</w:t>
            </w:r>
          </w:p>
        </w:tc>
        <w:tc>
          <w:tcPr>
            <w:tcW w:w="510" w:type="dxa"/>
            <w:vAlign w:val="center"/>
          </w:tcPr>
          <w:p w14:paraId="243CCCA1" w14:textId="77777777" w:rsidR="00F47FEC" w:rsidRDefault="00F47FEC" w:rsidP="00F47FEC">
            <w:pPr>
              <w:pStyle w:val="TAC"/>
            </w:pPr>
            <w:r>
              <w:t>0</w:t>
            </w:r>
          </w:p>
        </w:tc>
        <w:tc>
          <w:tcPr>
            <w:tcW w:w="510" w:type="dxa"/>
            <w:vAlign w:val="center"/>
          </w:tcPr>
          <w:p w14:paraId="4B8307F1" w14:textId="77777777" w:rsidR="00F47FEC" w:rsidRDefault="00F47FEC" w:rsidP="00F47FEC">
            <w:pPr>
              <w:pStyle w:val="TAC"/>
            </w:pPr>
            <w:r>
              <w:t>0</w:t>
            </w:r>
          </w:p>
        </w:tc>
        <w:tc>
          <w:tcPr>
            <w:tcW w:w="510" w:type="dxa"/>
            <w:vAlign w:val="center"/>
          </w:tcPr>
          <w:p w14:paraId="7CD47F04" w14:textId="77777777" w:rsidR="00F47FEC" w:rsidRDefault="00F47FEC" w:rsidP="00F47FEC">
            <w:pPr>
              <w:pStyle w:val="TAC"/>
            </w:pPr>
            <w:r>
              <w:t>1</w:t>
            </w:r>
          </w:p>
        </w:tc>
        <w:tc>
          <w:tcPr>
            <w:tcW w:w="510" w:type="dxa"/>
            <w:vAlign w:val="center"/>
          </w:tcPr>
          <w:p w14:paraId="7F19ADD1" w14:textId="77777777" w:rsidR="00F47FEC" w:rsidRDefault="00F47FEC" w:rsidP="00F47FEC">
            <w:pPr>
              <w:pStyle w:val="TAC"/>
            </w:pPr>
            <w:r>
              <w:t>0</w:t>
            </w:r>
          </w:p>
        </w:tc>
        <w:tc>
          <w:tcPr>
            <w:tcW w:w="510" w:type="dxa"/>
            <w:vAlign w:val="center"/>
          </w:tcPr>
          <w:p w14:paraId="172E2463" w14:textId="77777777" w:rsidR="00F47FEC" w:rsidRDefault="00F47FEC" w:rsidP="00F47FEC">
            <w:pPr>
              <w:pStyle w:val="TAC"/>
            </w:pPr>
            <w:r>
              <w:t>1</w:t>
            </w:r>
          </w:p>
        </w:tc>
        <w:tc>
          <w:tcPr>
            <w:tcW w:w="510" w:type="dxa"/>
            <w:vAlign w:val="center"/>
          </w:tcPr>
          <w:p w14:paraId="6036AE5F" w14:textId="77777777" w:rsidR="00F47FEC" w:rsidRDefault="00F47FEC" w:rsidP="00F47FEC">
            <w:pPr>
              <w:pStyle w:val="TAC"/>
            </w:pPr>
            <w:r>
              <w:t>1</w:t>
            </w:r>
          </w:p>
        </w:tc>
        <w:tc>
          <w:tcPr>
            <w:tcW w:w="575" w:type="dxa"/>
            <w:shd w:val="clear" w:color="auto" w:fill="FBE4D5" w:themeFill="accent2" w:themeFillTint="33"/>
            <w:vAlign w:val="center"/>
          </w:tcPr>
          <w:p w14:paraId="2CCC6C7F" w14:textId="77777777" w:rsidR="00F47FEC" w:rsidRPr="00E46D15" w:rsidRDefault="00F47FEC" w:rsidP="00F47FEC">
            <w:pPr>
              <w:pStyle w:val="TAC"/>
              <w:rPr>
                <w:b/>
              </w:rPr>
            </w:pPr>
            <w:r w:rsidRPr="00E46D15">
              <w:rPr>
                <w:b/>
              </w:rPr>
              <w:t>1</w:t>
            </w:r>
          </w:p>
        </w:tc>
      </w:tr>
      <w:tr w:rsidR="00F47FEC" w:rsidRPr="00E46D15" w14:paraId="4039B731" w14:textId="77777777" w:rsidTr="00F47FEC">
        <w:trPr>
          <w:trHeight w:val="225"/>
          <w:jc w:val="center"/>
        </w:trPr>
        <w:tc>
          <w:tcPr>
            <w:tcW w:w="399" w:type="dxa"/>
            <w:shd w:val="clear" w:color="auto" w:fill="FFFFFF"/>
            <w:noWrap/>
            <w:vAlign w:val="center"/>
          </w:tcPr>
          <w:p w14:paraId="5BC064A2" w14:textId="77777777" w:rsidR="00F47FEC" w:rsidRDefault="00F47FEC" w:rsidP="00F47FEC">
            <w:pPr>
              <w:pStyle w:val="TAC"/>
            </w:pPr>
            <w:r>
              <w:t>3</w:t>
            </w:r>
          </w:p>
        </w:tc>
        <w:tc>
          <w:tcPr>
            <w:tcW w:w="509" w:type="dxa"/>
            <w:shd w:val="clear" w:color="auto" w:fill="FBE4D5" w:themeFill="accent2" w:themeFillTint="33"/>
            <w:vAlign w:val="center"/>
          </w:tcPr>
          <w:p w14:paraId="7EE17057" w14:textId="77777777" w:rsidR="00F47FEC" w:rsidRPr="00CA4DA7" w:rsidRDefault="00F47FEC" w:rsidP="00F47FEC">
            <w:pPr>
              <w:pStyle w:val="TAC"/>
            </w:pPr>
            <w:r w:rsidRPr="00CA4DA7">
              <w:t>1</w:t>
            </w:r>
          </w:p>
        </w:tc>
        <w:tc>
          <w:tcPr>
            <w:tcW w:w="510" w:type="dxa"/>
            <w:vAlign w:val="center"/>
          </w:tcPr>
          <w:p w14:paraId="299FC37A" w14:textId="77777777" w:rsidR="00F47FEC" w:rsidRDefault="00F47FEC" w:rsidP="00F47FEC">
            <w:pPr>
              <w:pStyle w:val="TAC"/>
            </w:pPr>
            <w:r>
              <w:t>0</w:t>
            </w:r>
          </w:p>
        </w:tc>
        <w:tc>
          <w:tcPr>
            <w:tcW w:w="510" w:type="dxa"/>
            <w:vAlign w:val="center"/>
          </w:tcPr>
          <w:p w14:paraId="711ADB2F" w14:textId="77777777" w:rsidR="00F47FEC" w:rsidRDefault="00F47FEC" w:rsidP="00F47FEC">
            <w:pPr>
              <w:pStyle w:val="TAC"/>
            </w:pPr>
            <w:r>
              <w:t>1</w:t>
            </w:r>
          </w:p>
        </w:tc>
        <w:tc>
          <w:tcPr>
            <w:tcW w:w="510" w:type="dxa"/>
            <w:vAlign w:val="center"/>
          </w:tcPr>
          <w:p w14:paraId="2E579F4C" w14:textId="77777777" w:rsidR="00F47FEC" w:rsidRDefault="00F47FEC" w:rsidP="00F47FEC">
            <w:pPr>
              <w:pStyle w:val="TAC"/>
            </w:pPr>
            <w:r>
              <w:t>1</w:t>
            </w:r>
          </w:p>
        </w:tc>
        <w:tc>
          <w:tcPr>
            <w:tcW w:w="510" w:type="dxa"/>
            <w:vAlign w:val="center"/>
          </w:tcPr>
          <w:p w14:paraId="7286FEF2" w14:textId="77777777" w:rsidR="00F47FEC" w:rsidRDefault="00F47FEC" w:rsidP="00F47FEC">
            <w:pPr>
              <w:pStyle w:val="TAC"/>
            </w:pPr>
            <w:r>
              <w:t>0</w:t>
            </w:r>
          </w:p>
        </w:tc>
        <w:tc>
          <w:tcPr>
            <w:tcW w:w="510" w:type="dxa"/>
            <w:vAlign w:val="center"/>
          </w:tcPr>
          <w:p w14:paraId="3FEF9009" w14:textId="77777777" w:rsidR="00F47FEC" w:rsidRDefault="00F47FEC" w:rsidP="00F47FEC">
            <w:pPr>
              <w:pStyle w:val="TAC"/>
            </w:pPr>
            <w:r>
              <w:t>0</w:t>
            </w:r>
          </w:p>
        </w:tc>
        <w:tc>
          <w:tcPr>
            <w:tcW w:w="510" w:type="dxa"/>
            <w:vAlign w:val="center"/>
          </w:tcPr>
          <w:p w14:paraId="64758880" w14:textId="77777777" w:rsidR="00F47FEC" w:rsidRDefault="00F47FEC" w:rsidP="00F47FEC">
            <w:pPr>
              <w:pStyle w:val="TAC"/>
            </w:pPr>
            <w:r>
              <w:t>0</w:t>
            </w:r>
          </w:p>
        </w:tc>
        <w:tc>
          <w:tcPr>
            <w:tcW w:w="510" w:type="dxa"/>
            <w:vAlign w:val="center"/>
          </w:tcPr>
          <w:p w14:paraId="0C029189" w14:textId="77777777" w:rsidR="00F47FEC" w:rsidRDefault="00F47FEC" w:rsidP="00F47FEC">
            <w:pPr>
              <w:pStyle w:val="TAC"/>
            </w:pPr>
            <w:r>
              <w:t>0</w:t>
            </w:r>
          </w:p>
        </w:tc>
        <w:tc>
          <w:tcPr>
            <w:tcW w:w="510" w:type="dxa"/>
            <w:vAlign w:val="center"/>
          </w:tcPr>
          <w:p w14:paraId="5995F1FC" w14:textId="77777777" w:rsidR="00F47FEC" w:rsidRDefault="00F47FEC" w:rsidP="00F47FEC">
            <w:pPr>
              <w:pStyle w:val="TAC"/>
            </w:pPr>
            <w:r>
              <w:t>1</w:t>
            </w:r>
          </w:p>
        </w:tc>
        <w:tc>
          <w:tcPr>
            <w:tcW w:w="510" w:type="dxa"/>
            <w:vAlign w:val="center"/>
          </w:tcPr>
          <w:p w14:paraId="687139BE" w14:textId="77777777" w:rsidR="00F47FEC" w:rsidRDefault="00F47FEC" w:rsidP="00F47FEC">
            <w:pPr>
              <w:pStyle w:val="TAC"/>
            </w:pPr>
            <w:r>
              <w:t>0</w:t>
            </w:r>
          </w:p>
        </w:tc>
        <w:tc>
          <w:tcPr>
            <w:tcW w:w="575" w:type="dxa"/>
            <w:shd w:val="clear" w:color="auto" w:fill="FBE4D5" w:themeFill="accent2" w:themeFillTint="33"/>
            <w:vAlign w:val="center"/>
          </w:tcPr>
          <w:p w14:paraId="5AC12F20" w14:textId="77777777" w:rsidR="00F47FEC" w:rsidRPr="00E46D15" w:rsidRDefault="00F47FEC" w:rsidP="00F47FEC">
            <w:pPr>
              <w:pStyle w:val="TAC"/>
              <w:rPr>
                <w:b/>
              </w:rPr>
            </w:pPr>
            <w:r w:rsidRPr="00E46D15">
              <w:rPr>
                <w:b/>
              </w:rPr>
              <w:t>1</w:t>
            </w:r>
          </w:p>
        </w:tc>
      </w:tr>
      <w:tr w:rsidR="00F47FEC" w:rsidRPr="00E46D15" w14:paraId="0F81AAEB" w14:textId="77777777" w:rsidTr="00F47FEC">
        <w:trPr>
          <w:trHeight w:val="225"/>
          <w:jc w:val="center"/>
        </w:trPr>
        <w:tc>
          <w:tcPr>
            <w:tcW w:w="399" w:type="dxa"/>
            <w:shd w:val="clear" w:color="auto" w:fill="FFFFFF"/>
            <w:noWrap/>
            <w:vAlign w:val="center"/>
          </w:tcPr>
          <w:p w14:paraId="0135A11B" w14:textId="77777777" w:rsidR="00F47FEC" w:rsidRDefault="00F47FEC" w:rsidP="00F47FEC">
            <w:pPr>
              <w:pStyle w:val="TAC"/>
            </w:pPr>
            <w:r>
              <w:t>4</w:t>
            </w:r>
          </w:p>
        </w:tc>
        <w:tc>
          <w:tcPr>
            <w:tcW w:w="509" w:type="dxa"/>
            <w:shd w:val="clear" w:color="auto" w:fill="FBE4D5" w:themeFill="accent2" w:themeFillTint="33"/>
            <w:vAlign w:val="center"/>
          </w:tcPr>
          <w:p w14:paraId="0172352C" w14:textId="77777777" w:rsidR="00F47FEC" w:rsidRPr="00CA4DA7" w:rsidRDefault="00F47FEC" w:rsidP="00F47FEC">
            <w:pPr>
              <w:pStyle w:val="TAC"/>
            </w:pPr>
            <w:r w:rsidRPr="00CA4DA7">
              <w:t>1</w:t>
            </w:r>
          </w:p>
        </w:tc>
        <w:tc>
          <w:tcPr>
            <w:tcW w:w="510" w:type="dxa"/>
            <w:vAlign w:val="center"/>
          </w:tcPr>
          <w:p w14:paraId="156E7A7B" w14:textId="77777777" w:rsidR="00F47FEC" w:rsidRDefault="00F47FEC" w:rsidP="00F47FEC">
            <w:pPr>
              <w:pStyle w:val="TAC"/>
            </w:pPr>
            <w:r>
              <w:t>1</w:t>
            </w:r>
          </w:p>
        </w:tc>
        <w:tc>
          <w:tcPr>
            <w:tcW w:w="510" w:type="dxa"/>
            <w:vAlign w:val="center"/>
          </w:tcPr>
          <w:p w14:paraId="4A5D8713" w14:textId="77777777" w:rsidR="00F47FEC" w:rsidRDefault="00F47FEC" w:rsidP="00F47FEC">
            <w:pPr>
              <w:pStyle w:val="TAC"/>
            </w:pPr>
            <w:r>
              <w:t>1</w:t>
            </w:r>
          </w:p>
        </w:tc>
        <w:tc>
          <w:tcPr>
            <w:tcW w:w="510" w:type="dxa"/>
            <w:vAlign w:val="center"/>
          </w:tcPr>
          <w:p w14:paraId="0113D2EA" w14:textId="77777777" w:rsidR="00F47FEC" w:rsidRDefault="00F47FEC" w:rsidP="00F47FEC">
            <w:pPr>
              <w:pStyle w:val="TAC"/>
            </w:pPr>
            <w:r>
              <w:t>1</w:t>
            </w:r>
          </w:p>
        </w:tc>
        <w:tc>
          <w:tcPr>
            <w:tcW w:w="510" w:type="dxa"/>
            <w:vAlign w:val="center"/>
          </w:tcPr>
          <w:p w14:paraId="708EFF1F" w14:textId="77777777" w:rsidR="00F47FEC" w:rsidRDefault="00F47FEC" w:rsidP="00F47FEC">
            <w:pPr>
              <w:pStyle w:val="TAC"/>
            </w:pPr>
            <w:r>
              <w:t>0</w:t>
            </w:r>
          </w:p>
        </w:tc>
        <w:tc>
          <w:tcPr>
            <w:tcW w:w="510" w:type="dxa"/>
            <w:vAlign w:val="center"/>
          </w:tcPr>
          <w:p w14:paraId="38DE373C" w14:textId="77777777" w:rsidR="00F47FEC" w:rsidRDefault="00F47FEC" w:rsidP="00F47FEC">
            <w:pPr>
              <w:pStyle w:val="TAC"/>
            </w:pPr>
            <w:r>
              <w:t>0</w:t>
            </w:r>
          </w:p>
        </w:tc>
        <w:tc>
          <w:tcPr>
            <w:tcW w:w="510" w:type="dxa"/>
            <w:vAlign w:val="center"/>
          </w:tcPr>
          <w:p w14:paraId="3FF9B843" w14:textId="77777777" w:rsidR="00F47FEC" w:rsidRDefault="00F47FEC" w:rsidP="00F47FEC">
            <w:pPr>
              <w:pStyle w:val="TAC"/>
            </w:pPr>
            <w:r>
              <w:t>0</w:t>
            </w:r>
          </w:p>
        </w:tc>
        <w:tc>
          <w:tcPr>
            <w:tcW w:w="510" w:type="dxa"/>
            <w:vAlign w:val="center"/>
          </w:tcPr>
          <w:p w14:paraId="6A1EB668" w14:textId="77777777" w:rsidR="00F47FEC" w:rsidRDefault="00F47FEC" w:rsidP="00F47FEC">
            <w:pPr>
              <w:pStyle w:val="TAC"/>
            </w:pPr>
            <w:r>
              <w:t>1</w:t>
            </w:r>
          </w:p>
        </w:tc>
        <w:tc>
          <w:tcPr>
            <w:tcW w:w="510" w:type="dxa"/>
            <w:vAlign w:val="center"/>
          </w:tcPr>
          <w:p w14:paraId="3748AC57" w14:textId="77777777" w:rsidR="00F47FEC" w:rsidRDefault="00F47FEC" w:rsidP="00F47FEC">
            <w:pPr>
              <w:pStyle w:val="TAC"/>
            </w:pPr>
            <w:r>
              <w:t>0</w:t>
            </w:r>
          </w:p>
        </w:tc>
        <w:tc>
          <w:tcPr>
            <w:tcW w:w="510" w:type="dxa"/>
            <w:vAlign w:val="center"/>
          </w:tcPr>
          <w:p w14:paraId="7A086968" w14:textId="77777777" w:rsidR="00F47FEC" w:rsidRDefault="00F47FEC" w:rsidP="00F47FEC">
            <w:pPr>
              <w:pStyle w:val="TAC"/>
            </w:pPr>
            <w:r>
              <w:t>0</w:t>
            </w:r>
          </w:p>
        </w:tc>
        <w:tc>
          <w:tcPr>
            <w:tcW w:w="575" w:type="dxa"/>
            <w:shd w:val="clear" w:color="auto" w:fill="FBE4D5" w:themeFill="accent2" w:themeFillTint="33"/>
            <w:vAlign w:val="center"/>
          </w:tcPr>
          <w:p w14:paraId="2FC0B8E3" w14:textId="77777777" w:rsidR="00F47FEC" w:rsidRPr="00E46D15" w:rsidRDefault="00F47FEC" w:rsidP="00F47FEC">
            <w:pPr>
              <w:pStyle w:val="TAC"/>
              <w:rPr>
                <w:b/>
              </w:rPr>
            </w:pPr>
            <w:r w:rsidRPr="00E46D15">
              <w:rPr>
                <w:b/>
              </w:rPr>
              <w:t>1</w:t>
            </w:r>
          </w:p>
        </w:tc>
      </w:tr>
      <w:tr w:rsidR="00F47FEC" w:rsidRPr="00E46D15" w14:paraId="5B8604DE" w14:textId="77777777" w:rsidTr="00F47FEC">
        <w:trPr>
          <w:trHeight w:val="225"/>
          <w:jc w:val="center"/>
        </w:trPr>
        <w:tc>
          <w:tcPr>
            <w:tcW w:w="399" w:type="dxa"/>
            <w:shd w:val="clear" w:color="auto" w:fill="FFFFFF"/>
            <w:noWrap/>
            <w:vAlign w:val="center"/>
          </w:tcPr>
          <w:p w14:paraId="7C86B3A9" w14:textId="77777777" w:rsidR="00F47FEC" w:rsidRDefault="00F47FEC" w:rsidP="00F47FEC">
            <w:pPr>
              <w:pStyle w:val="TAC"/>
            </w:pPr>
            <w:r>
              <w:t>5</w:t>
            </w:r>
          </w:p>
        </w:tc>
        <w:tc>
          <w:tcPr>
            <w:tcW w:w="509" w:type="dxa"/>
            <w:shd w:val="clear" w:color="auto" w:fill="FBE4D5" w:themeFill="accent2" w:themeFillTint="33"/>
            <w:vAlign w:val="center"/>
          </w:tcPr>
          <w:p w14:paraId="56A766BC" w14:textId="77777777" w:rsidR="00F47FEC" w:rsidRPr="00CA4DA7" w:rsidRDefault="00F47FEC" w:rsidP="00F47FEC">
            <w:pPr>
              <w:pStyle w:val="TAC"/>
            </w:pPr>
            <w:r w:rsidRPr="00CA4DA7">
              <w:t>1</w:t>
            </w:r>
          </w:p>
        </w:tc>
        <w:tc>
          <w:tcPr>
            <w:tcW w:w="510" w:type="dxa"/>
            <w:vAlign w:val="center"/>
          </w:tcPr>
          <w:p w14:paraId="6F1D1C60" w14:textId="77777777" w:rsidR="00F47FEC" w:rsidRDefault="00F47FEC" w:rsidP="00F47FEC">
            <w:pPr>
              <w:pStyle w:val="TAC"/>
            </w:pPr>
            <w:r>
              <w:t>1</w:t>
            </w:r>
          </w:p>
        </w:tc>
        <w:tc>
          <w:tcPr>
            <w:tcW w:w="510" w:type="dxa"/>
            <w:vAlign w:val="center"/>
          </w:tcPr>
          <w:p w14:paraId="4AD68629" w14:textId="77777777" w:rsidR="00F47FEC" w:rsidRDefault="00F47FEC" w:rsidP="00F47FEC">
            <w:pPr>
              <w:pStyle w:val="TAC"/>
            </w:pPr>
            <w:r>
              <w:t>0</w:t>
            </w:r>
          </w:p>
        </w:tc>
        <w:tc>
          <w:tcPr>
            <w:tcW w:w="510" w:type="dxa"/>
            <w:vAlign w:val="center"/>
          </w:tcPr>
          <w:p w14:paraId="22E5B354" w14:textId="77777777" w:rsidR="00F47FEC" w:rsidRDefault="00F47FEC" w:rsidP="00F47FEC">
            <w:pPr>
              <w:pStyle w:val="TAC"/>
            </w:pPr>
            <w:r>
              <w:t>0</w:t>
            </w:r>
          </w:p>
        </w:tc>
        <w:tc>
          <w:tcPr>
            <w:tcW w:w="510" w:type="dxa"/>
            <w:vAlign w:val="center"/>
          </w:tcPr>
          <w:p w14:paraId="611D6E96" w14:textId="77777777" w:rsidR="00F47FEC" w:rsidRDefault="00F47FEC" w:rsidP="00F47FEC">
            <w:pPr>
              <w:pStyle w:val="TAC"/>
            </w:pPr>
            <w:r>
              <w:t>1</w:t>
            </w:r>
          </w:p>
        </w:tc>
        <w:tc>
          <w:tcPr>
            <w:tcW w:w="510" w:type="dxa"/>
            <w:vAlign w:val="center"/>
          </w:tcPr>
          <w:p w14:paraId="41285EDD" w14:textId="77777777" w:rsidR="00F47FEC" w:rsidRDefault="00F47FEC" w:rsidP="00F47FEC">
            <w:pPr>
              <w:pStyle w:val="TAC"/>
            </w:pPr>
            <w:r>
              <w:t>0</w:t>
            </w:r>
          </w:p>
        </w:tc>
        <w:tc>
          <w:tcPr>
            <w:tcW w:w="510" w:type="dxa"/>
            <w:vAlign w:val="center"/>
          </w:tcPr>
          <w:p w14:paraId="44CC0D1E" w14:textId="77777777" w:rsidR="00F47FEC" w:rsidRDefault="00F47FEC" w:rsidP="00F47FEC">
            <w:pPr>
              <w:pStyle w:val="TAC"/>
            </w:pPr>
            <w:r>
              <w:t>1</w:t>
            </w:r>
          </w:p>
        </w:tc>
        <w:tc>
          <w:tcPr>
            <w:tcW w:w="510" w:type="dxa"/>
            <w:vAlign w:val="center"/>
          </w:tcPr>
          <w:p w14:paraId="632000A7" w14:textId="77777777" w:rsidR="00F47FEC" w:rsidRDefault="00F47FEC" w:rsidP="00F47FEC">
            <w:pPr>
              <w:pStyle w:val="TAC"/>
            </w:pPr>
            <w:r>
              <w:t>1</w:t>
            </w:r>
          </w:p>
        </w:tc>
        <w:tc>
          <w:tcPr>
            <w:tcW w:w="510" w:type="dxa"/>
            <w:vAlign w:val="center"/>
          </w:tcPr>
          <w:p w14:paraId="5DC5EED1" w14:textId="77777777" w:rsidR="00F47FEC" w:rsidRDefault="00F47FEC" w:rsidP="00F47FEC">
            <w:pPr>
              <w:pStyle w:val="TAC"/>
            </w:pPr>
            <w:r>
              <w:t>1</w:t>
            </w:r>
          </w:p>
        </w:tc>
        <w:tc>
          <w:tcPr>
            <w:tcW w:w="510" w:type="dxa"/>
            <w:vAlign w:val="center"/>
          </w:tcPr>
          <w:p w14:paraId="0D67B433" w14:textId="77777777" w:rsidR="00F47FEC" w:rsidRDefault="00F47FEC" w:rsidP="00F47FEC">
            <w:pPr>
              <w:pStyle w:val="TAC"/>
            </w:pPr>
            <w:r>
              <w:t>0</w:t>
            </w:r>
          </w:p>
        </w:tc>
        <w:tc>
          <w:tcPr>
            <w:tcW w:w="575" w:type="dxa"/>
            <w:shd w:val="clear" w:color="auto" w:fill="FBE4D5" w:themeFill="accent2" w:themeFillTint="33"/>
            <w:vAlign w:val="center"/>
          </w:tcPr>
          <w:p w14:paraId="5E78CE0F" w14:textId="77777777" w:rsidR="00F47FEC" w:rsidRPr="00E46D15" w:rsidRDefault="00F47FEC" w:rsidP="00F47FEC">
            <w:pPr>
              <w:pStyle w:val="TAC"/>
              <w:rPr>
                <w:b/>
              </w:rPr>
            </w:pPr>
            <w:r w:rsidRPr="00E46D15">
              <w:rPr>
                <w:b/>
              </w:rPr>
              <w:t>1</w:t>
            </w:r>
          </w:p>
        </w:tc>
      </w:tr>
      <w:tr w:rsidR="00F47FEC" w:rsidRPr="00E46D15" w14:paraId="24AC5770" w14:textId="77777777" w:rsidTr="00F47FEC">
        <w:trPr>
          <w:trHeight w:val="225"/>
          <w:jc w:val="center"/>
        </w:trPr>
        <w:tc>
          <w:tcPr>
            <w:tcW w:w="399" w:type="dxa"/>
            <w:shd w:val="clear" w:color="auto" w:fill="FFFFFF"/>
            <w:noWrap/>
            <w:vAlign w:val="center"/>
          </w:tcPr>
          <w:p w14:paraId="3F75964F" w14:textId="77777777" w:rsidR="00F47FEC" w:rsidRDefault="00F47FEC" w:rsidP="00F47FEC">
            <w:pPr>
              <w:pStyle w:val="TAC"/>
            </w:pPr>
            <w:r>
              <w:t>6</w:t>
            </w:r>
          </w:p>
        </w:tc>
        <w:tc>
          <w:tcPr>
            <w:tcW w:w="509" w:type="dxa"/>
            <w:shd w:val="clear" w:color="auto" w:fill="FBE4D5" w:themeFill="accent2" w:themeFillTint="33"/>
            <w:vAlign w:val="center"/>
          </w:tcPr>
          <w:p w14:paraId="1D14307D" w14:textId="77777777" w:rsidR="00F47FEC" w:rsidRPr="00CA4DA7" w:rsidRDefault="00F47FEC" w:rsidP="00F47FEC">
            <w:pPr>
              <w:pStyle w:val="TAC"/>
            </w:pPr>
            <w:r w:rsidRPr="00CA4DA7">
              <w:t>1</w:t>
            </w:r>
          </w:p>
        </w:tc>
        <w:tc>
          <w:tcPr>
            <w:tcW w:w="510" w:type="dxa"/>
            <w:vAlign w:val="center"/>
          </w:tcPr>
          <w:p w14:paraId="2A94F272" w14:textId="77777777" w:rsidR="00F47FEC" w:rsidRDefault="00F47FEC" w:rsidP="00F47FEC">
            <w:pPr>
              <w:pStyle w:val="TAC"/>
            </w:pPr>
            <w:r>
              <w:t>0</w:t>
            </w:r>
          </w:p>
        </w:tc>
        <w:tc>
          <w:tcPr>
            <w:tcW w:w="510" w:type="dxa"/>
            <w:vAlign w:val="center"/>
          </w:tcPr>
          <w:p w14:paraId="2F25BA62" w14:textId="77777777" w:rsidR="00F47FEC" w:rsidRDefault="00F47FEC" w:rsidP="00F47FEC">
            <w:pPr>
              <w:pStyle w:val="TAC"/>
            </w:pPr>
            <w:r>
              <w:t>1</w:t>
            </w:r>
          </w:p>
        </w:tc>
        <w:tc>
          <w:tcPr>
            <w:tcW w:w="510" w:type="dxa"/>
            <w:vAlign w:val="center"/>
          </w:tcPr>
          <w:p w14:paraId="556C1991" w14:textId="77777777" w:rsidR="00F47FEC" w:rsidRDefault="00F47FEC" w:rsidP="00F47FEC">
            <w:pPr>
              <w:pStyle w:val="TAC"/>
            </w:pPr>
            <w:r>
              <w:t>0</w:t>
            </w:r>
          </w:p>
        </w:tc>
        <w:tc>
          <w:tcPr>
            <w:tcW w:w="510" w:type="dxa"/>
            <w:vAlign w:val="center"/>
          </w:tcPr>
          <w:p w14:paraId="2F1DB2F5" w14:textId="77777777" w:rsidR="00F47FEC" w:rsidRDefault="00F47FEC" w:rsidP="00F47FEC">
            <w:pPr>
              <w:pStyle w:val="TAC"/>
            </w:pPr>
            <w:r>
              <w:t>1</w:t>
            </w:r>
          </w:p>
        </w:tc>
        <w:tc>
          <w:tcPr>
            <w:tcW w:w="510" w:type="dxa"/>
            <w:vAlign w:val="center"/>
          </w:tcPr>
          <w:p w14:paraId="21672E55" w14:textId="77777777" w:rsidR="00F47FEC" w:rsidRDefault="00F47FEC" w:rsidP="00F47FEC">
            <w:pPr>
              <w:pStyle w:val="TAC"/>
            </w:pPr>
            <w:r>
              <w:t>0</w:t>
            </w:r>
          </w:p>
        </w:tc>
        <w:tc>
          <w:tcPr>
            <w:tcW w:w="510" w:type="dxa"/>
            <w:vAlign w:val="center"/>
          </w:tcPr>
          <w:p w14:paraId="0E6937BE" w14:textId="77777777" w:rsidR="00F47FEC" w:rsidRDefault="00F47FEC" w:rsidP="00F47FEC">
            <w:pPr>
              <w:pStyle w:val="TAC"/>
            </w:pPr>
            <w:r>
              <w:t>1</w:t>
            </w:r>
          </w:p>
        </w:tc>
        <w:tc>
          <w:tcPr>
            <w:tcW w:w="510" w:type="dxa"/>
            <w:vAlign w:val="center"/>
          </w:tcPr>
          <w:p w14:paraId="758C24B9" w14:textId="77777777" w:rsidR="00F47FEC" w:rsidRDefault="00F47FEC" w:rsidP="00F47FEC">
            <w:pPr>
              <w:pStyle w:val="TAC"/>
            </w:pPr>
            <w:r>
              <w:t>0</w:t>
            </w:r>
          </w:p>
        </w:tc>
        <w:tc>
          <w:tcPr>
            <w:tcW w:w="510" w:type="dxa"/>
            <w:vAlign w:val="center"/>
          </w:tcPr>
          <w:p w14:paraId="1C69CFF6" w14:textId="77777777" w:rsidR="00F47FEC" w:rsidRDefault="00F47FEC" w:rsidP="00F47FEC">
            <w:pPr>
              <w:pStyle w:val="TAC"/>
            </w:pPr>
            <w:r>
              <w:t>1</w:t>
            </w:r>
          </w:p>
        </w:tc>
        <w:tc>
          <w:tcPr>
            <w:tcW w:w="510" w:type="dxa"/>
            <w:vAlign w:val="center"/>
          </w:tcPr>
          <w:p w14:paraId="225BC27F" w14:textId="77777777" w:rsidR="00F47FEC" w:rsidRDefault="00F47FEC" w:rsidP="00F47FEC">
            <w:pPr>
              <w:pStyle w:val="TAC"/>
            </w:pPr>
            <w:r>
              <w:t>1</w:t>
            </w:r>
          </w:p>
        </w:tc>
        <w:tc>
          <w:tcPr>
            <w:tcW w:w="575" w:type="dxa"/>
            <w:shd w:val="clear" w:color="auto" w:fill="FBE4D5" w:themeFill="accent2" w:themeFillTint="33"/>
            <w:vAlign w:val="center"/>
          </w:tcPr>
          <w:p w14:paraId="35414978" w14:textId="77777777" w:rsidR="00F47FEC" w:rsidRPr="00E46D15" w:rsidRDefault="00F47FEC" w:rsidP="00F47FEC">
            <w:pPr>
              <w:pStyle w:val="TAC"/>
              <w:rPr>
                <w:b/>
              </w:rPr>
            </w:pPr>
            <w:r w:rsidRPr="00E46D15">
              <w:rPr>
                <w:b/>
              </w:rPr>
              <w:t>1</w:t>
            </w:r>
          </w:p>
        </w:tc>
      </w:tr>
      <w:tr w:rsidR="00F47FEC" w:rsidRPr="00E46D15" w14:paraId="6B684A79" w14:textId="77777777" w:rsidTr="00F47FEC">
        <w:trPr>
          <w:trHeight w:val="225"/>
          <w:jc w:val="center"/>
        </w:trPr>
        <w:tc>
          <w:tcPr>
            <w:tcW w:w="399" w:type="dxa"/>
            <w:shd w:val="clear" w:color="auto" w:fill="FFFFFF"/>
            <w:noWrap/>
            <w:vAlign w:val="center"/>
          </w:tcPr>
          <w:p w14:paraId="02A32B2C" w14:textId="77777777" w:rsidR="00F47FEC" w:rsidRDefault="00F47FEC" w:rsidP="00F47FEC">
            <w:pPr>
              <w:pStyle w:val="TAC"/>
            </w:pPr>
            <w:r>
              <w:t>7</w:t>
            </w:r>
          </w:p>
        </w:tc>
        <w:tc>
          <w:tcPr>
            <w:tcW w:w="509" w:type="dxa"/>
            <w:shd w:val="clear" w:color="auto" w:fill="FBE4D5" w:themeFill="accent2" w:themeFillTint="33"/>
            <w:vAlign w:val="center"/>
          </w:tcPr>
          <w:p w14:paraId="48BBF566" w14:textId="77777777" w:rsidR="00F47FEC" w:rsidRPr="00CA4DA7" w:rsidRDefault="00F47FEC" w:rsidP="00F47FEC">
            <w:pPr>
              <w:pStyle w:val="TAC"/>
            </w:pPr>
            <w:r w:rsidRPr="00CA4DA7">
              <w:t>1</w:t>
            </w:r>
          </w:p>
        </w:tc>
        <w:tc>
          <w:tcPr>
            <w:tcW w:w="510" w:type="dxa"/>
            <w:vAlign w:val="center"/>
          </w:tcPr>
          <w:p w14:paraId="6DC22FA8" w14:textId="77777777" w:rsidR="00F47FEC" w:rsidRDefault="00F47FEC" w:rsidP="00F47FEC">
            <w:pPr>
              <w:pStyle w:val="TAC"/>
            </w:pPr>
            <w:r>
              <w:t>0</w:t>
            </w:r>
          </w:p>
        </w:tc>
        <w:tc>
          <w:tcPr>
            <w:tcW w:w="510" w:type="dxa"/>
            <w:vAlign w:val="center"/>
          </w:tcPr>
          <w:p w14:paraId="4DAB3C90" w14:textId="77777777" w:rsidR="00F47FEC" w:rsidRDefault="00F47FEC" w:rsidP="00F47FEC">
            <w:pPr>
              <w:pStyle w:val="TAC"/>
            </w:pPr>
            <w:r>
              <w:t>0</w:t>
            </w:r>
          </w:p>
        </w:tc>
        <w:tc>
          <w:tcPr>
            <w:tcW w:w="510" w:type="dxa"/>
            <w:vAlign w:val="center"/>
          </w:tcPr>
          <w:p w14:paraId="3D3F35F5" w14:textId="77777777" w:rsidR="00F47FEC" w:rsidRDefault="00F47FEC" w:rsidP="00F47FEC">
            <w:pPr>
              <w:pStyle w:val="TAC"/>
            </w:pPr>
            <w:r>
              <w:t>1</w:t>
            </w:r>
          </w:p>
        </w:tc>
        <w:tc>
          <w:tcPr>
            <w:tcW w:w="510" w:type="dxa"/>
            <w:vAlign w:val="center"/>
          </w:tcPr>
          <w:p w14:paraId="3D05C315" w14:textId="77777777" w:rsidR="00F47FEC" w:rsidRDefault="00F47FEC" w:rsidP="00F47FEC">
            <w:pPr>
              <w:pStyle w:val="TAC"/>
            </w:pPr>
            <w:r>
              <w:t>1</w:t>
            </w:r>
          </w:p>
        </w:tc>
        <w:tc>
          <w:tcPr>
            <w:tcW w:w="510" w:type="dxa"/>
            <w:vAlign w:val="center"/>
          </w:tcPr>
          <w:p w14:paraId="2119D69F" w14:textId="77777777" w:rsidR="00F47FEC" w:rsidRDefault="00F47FEC" w:rsidP="00F47FEC">
            <w:pPr>
              <w:pStyle w:val="TAC"/>
            </w:pPr>
            <w:r>
              <w:t>0</w:t>
            </w:r>
          </w:p>
        </w:tc>
        <w:tc>
          <w:tcPr>
            <w:tcW w:w="510" w:type="dxa"/>
            <w:vAlign w:val="center"/>
          </w:tcPr>
          <w:p w14:paraId="774B4B01" w14:textId="77777777" w:rsidR="00F47FEC" w:rsidRDefault="00F47FEC" w:rsidP="00F47FEC">
            <w:pPr>
              <w:pStyle w:val="TAC"/>
            </w:pPr>
            <w:r>
              <w:t>0</w:t>
            </w:r>
          </w:p>
        </w:tc>
        <w:tc>
          <w:tcPr>
            <w:tcW w:w="510" w:type="dxa"/>
            <w:vAlign w:val="center"/>
          </w:tcPr>
          <w:p w14:paraId="1E895CE0" w14:textId="77777777" w:rsidR="00F47FEC" w:rsidRDefault="00F47FEC" w:rsidP="00F47FEC">
            <w:pPr>
              <w:pStyle w:val="TAC"/>
            </w:pPr>
            <w:r>
              <w:t>1</w:t>
            </w:r>
          </w:p>
        </w:tc>
        <w:tc>
          <w:tcPr>
            <w:tcW w:w="510" w:type="dxa"/>
            <w:vAlign w:val="center"/>
          </w:tcPr>
          <w:p w14:paraId="16BCCC6D" w14:textId="77777777" w:rsidR="00F47FEC" w:rsidRDefault="00F47FEC" w:rsidP="00F47FEC">
            <w:pPr>
              <w:pStyle w:val="TAC"/>
            </w:pPr>
            <w:r>
              <w:t>1</w:t>
            </w:r>
          </w:p>
        </w:tc>
        <w:tc>
          <w:tcPr>
            <w:tcW w:w="510" w:type="dxa"/>
            <w:vAlign w:val="center"/>
          </w:tcPr>
          <w:p w14:paraId="63FB3D46" w14:textId="77777777" w:rsidR="00F47FEC" w:rsidRDefault="00F47FEC" w:rsidP="00F47FEC">
            <w:pPr>
              <w:pStyle w:val="TAC"/>
            </w:pPr>
            <w:r>
              <w:t>0</w:t>
            </w:r>
          </w:p>
        </w:tc>
        <w:tc>
          <w:tcPr>
            <w:tcW w:w="575" w:type="dxa"/>
            <w:shd w:val="clear" w:color="auto" w:fill="FBE4D5" w:themeFill="accent2" w:themeFillTint="33"/>
            <w:vAlign w:val="center"/>
          </w:tcPr>
          <w:p w14:paraId="386A91CD" w14:textId="77777777" w:rsidR="00F47FEC" w:rsidRPr="00E46D15" w:rsidRDefault="00F47FEC" w:rsidP="00F47FEC">
            <w:pPr>
              <w:pStyle w:val="TAC"/>
              <w:rPr>
                <w:b/>
              </w:rPr>
            </w:pPr>
            <w:r w:rsidRPr="00E46D15">
              <w:rPr>
                <w:b/>
              </w:rPr>
              <w:t>1</w:t>
            </w:r>
          </w:p>
        </w:tc>
      </w:tr>
      <w:tr w:rsidR="00F47FEC" w:rsidRPr="00E46D15" w14:paraId="2767EA6A" w14:textId="77777777" w:rsidTr="00F47FEC">
        <w:trPr>
          <w:trHeight w:val="225"/>
          <w:jc w:val="center"/>
        </w:trPr>
        <w:tc>
          <w:tcPr>
            <w:tcW w:w="399" w:type="dxa"/>
            <w:shd w:val="clear" w:color="auto" w:fill="FFFFFF"/>
            <w:noWrap/>
            <w:vAlign w:val="center"/>
          </w:tcPr>
          <w:p w14:paraId="1AFDFE78" w14:textId="77777777" w:rsidR="00F47FEC" w:rsidRDefault="00F47FEC" w:rsidP="00F47FEC">
            <w:pPr>
              <w:pStyle w:val="TAC"/>
            </w:pPr>
            <w:r>
              <w:t>8</w:t>
            </w:r>
          </w:p>
        </w:tc>
        <w:tc>
          <w:tcPr>
            <w:tcW w:w="509" w:type="dxa"/>
            <w:shd w:val="clear" w:color="auto" w:fill="FBE4D5" w:themeFill="accent2" w:themeFillTint="33"/>
            <w:vAlign w:val="center"/>
          </w:tcPr>
          <w:p w14:paraId="1D17F479" w14:textId="77777777" w:rsidR="00F47FEC" w:rsidRPr="00CA4DA7" w:rsidRDefault="00F47FEC" w:rsidP="00F47FEC">
            <w:pPr>
              <w:pStyle w:val="TAC"/>
            </w:pPr>
            <w:r w:rsidRPr="00CA4DA7">
              <w:t>1</w:t>
            </w:r>
          </w:p>
        </w:tc>
        <w:tc>
          <w:tcPr>
            <w:tcW w:w="510" w:type="dxa"/>
            <w:vAlign w:val="center"/>
          </w:tcPr>
          <w:p w14:paraId="3B0A863F" w14:textId="77777777" w:rsidR="00F47FEC" w:rsidRDefault="00F47FEC" w:rsidP="00F47FEC">
            <w:pPr>
              <w:pStyle w:val="TAC"/>
            </w:pPr>
            <w:r>
              <w:t>1</w:t>
            </w:r>
          </w:p>
        </w:tc>
        <w:tc>
          <w:tcPr>
            <w:tcW w:w="510" w:type="dxa"/>
            <w:vAlign w:val="center"/>
          </w:tcPr>
          <w:p w14:paraId="1DCCF2E2" w14:textId="77777777" w:rsidR="00F47FEC" w:rsidRDefault="00F47FEC" w:rsidP="00F47FEC">
            <w:pPr>
              <w:pStyle w:val="TAC"/>
            </w:pPr>
            <w:r>
              <w:t>0</w:t>
            </w:r>
          </w:p>
        </w:tc>
        <w:tc>
          <w:tcPr>
            <w:tcW w:w="510" w:type="dxa"/>
            <w:vAlign w:val="center"/>
          </w:tcPr>
          <w:p w14:paraId="5A8E9354" w14:textId="77777777" w:rsidR="00F47FEC" w:rsidRDefault="00F47FEC" w:rsidP="00F47FEC">
            <w:pPr>
              <w:pStyle w:val="TAC"/>
            </w:pPr>
            <w:r>
              <w:t>1</w:t>
            </w:r>
          </w:p>
        </w:tc>
        <w:tc>
          <w:tcPr>
            <w:tcW w:w="510" w:type="dxa"/>
            <w:vAlign w:val="center"/>
          </w:tcPr>
          <w:p w14:paraId="2AB6E571" w14:textId="77777777" w:rsidR="00F47FEC" w:rsidRDefault="00F47FEC" w:rsidP="00F47FEC">
            <w:pPr>
              <w:pStyle w:val="TAC"/>
            </w:pPr>
            <w:r>
              <w:t>1</w:t>
            </w:r>
          </w:p>
        </w:tc>
        <w:tc>
          <w:tcPr>
            <w:tcW w:w="510" w:type="dxa"/>
            <w:vAlign w:val="center"/>
          </w:tcPr>
          <w:p w14:paraId="458CF76B" w14:textId="77777777" w:rsidR="00F47FEC" w:rsidRDefault="00F47FEC" w:rsidP="00F47FEC">
            <w:pPr>
              <w:pStyle w:val="TAC"/>
            </w:pPr>
            <w:r>
              <w:t>0</w:t>
            </w:r>
          </w:p>
        </w:tc>
        <w:tc>
          <w:tcPr>
            <w:tcW w:w="510" w:type="dxa"/>
            <w:vAlign w:val="center"/>
          </w:tcPr>
          <w:p w14:paraId="4BFC95C4" w14:textId="77777777" w:rsidR="00F47FEC" w:rsidRDefault="00F47FEC" w:rsidP="00F47FEC">
            <w:pPr>
              <w:pStyle w:val="TAC"/>
            </w:pPr>
            <w:r>
              <w:t>0</w:t>
            </w:r>
          </w:p>
        </w:tc>
        <w:tc>
          <w:tcPr>
            <w:tcW w:w="510" w:type="dxa"/>
            <w:vAlign w:val="center"/>
          </w:tcPr>
          <w:p w14:paraId="340A6E80" w14:textId="77777777" w:rsidR="00F47FEC" w:rsidRDefault="00F47FEC" w:rsidP="00F47FEC">
            <w:pPr>
              <w:pStyle w:val="TAC"/>
            </w:pPr>
            <w:r>
              <w:t>1</w:t>
            </w:r>
          </w:p>
        </w:tc>
        <w:tc>
          <w:tcPr>
            <w:tcW w:w="510" w:type="dxa"/>
            <w:vAlign w:val="center"/>
          </w:tcPr>
          <w:p w14:paraId="0F3DE65E" w14:textId="77777777" w:rsidR="00F47FEC" w:rsidRDefault="00F47FEC" w:rsidP="00F47FEC">
            <w:pPr>
              <w:pStyle w:val="TAC"/>
            </w:pPr>
            <w:r>
              <w:t>0</w:t>
            </w:r>
          </w:p>
        </w:tc>
        <w:tc>
          <w:tcPr>
            <w:tcW w:w="510" w:type="dxa"/>
            <w:vAlign w:val="center"/>
          </w:tcPr>
          <w:p w14:paraId="54BB4AA9" w14:textId="77777777" w:rsidR="00F47FEC" w:rsidRDefault="00F47FEC" w:rsidP="00F47FEC">
            <w:pPr>
              <w:pStyle w:val="TAC"/>
            </w:pPr>
            <w:r>
              <w:t>1</w:t>
            </w:r>
          </w:p>
        </w:tc>
        <w:tc>
          <w:tcPr>
            <w:tcW w:w="575" w:type="dxa"/>
            <w:shd w:val="clear" w:color="auto" w:fill="FBE4D5" w:themeFill="accent2" w:themeFillTint="33"/>
            <w:vAlign w:val="center"/>
          </w:tcPr>
          <w:p w14:paraId="302C1D2C" w14:textId="77777777" w:rsidR="00F47FEC" w:rsidRPr="00E46D15" w:rsidRDefault="00F47FEC" w:rsidP="00F47FEC">
            <w:pPr>
              <w:pStyle w:val="TAC"/>
              <w:rPr>
                <w:b/>
              </w:rPr>
            </w:pPr>
            <w:r w:rsidRPr="00E46D15">
              <w:rPr>
                <w:b/>
              </w:rPr>
              <w:t>1</w:t>
            </w:r>
          </w:p>
        </w:tc>
      </w:tr>
      <w:tr w:rsidR="00F47FEC" w:rsidRPr="00E46D15" w14:paraId="72BAEB97" w14:textId="77777777" w:rsidTr="00F47FEC">
        <w:trPr>
          <w:trHeight w:val="225"/>
          <w:jc w:val="center"/>
        </w:trPr>
        <w:tc>
          <w:tcPr>
            <w:tcW w:w="399" w:type="dxa"/>
            <w:shd w:val="clear" w:color="auto" w:fill="FFFFFF"/>
            <w:noWrap/>
            <w:vAlign w:val="center"/>
          </w:tcPr>
          <w:p w14:paraId="5898BEA5" w14:textId="77777777" w:rsidR="00F47FEC" w:rsidRDefault="00F47FEC" w:rsidP="00F47FEC">
            <w:pPr>
              <w:pStyle w:val="TAC"/>
            </w:pPr>
            <w:r>
              <w:t>9</w:t>
            </w:r>
          </w:p>
        </w:tc>
        <w:tc>
          <w:tcPr>
            <w:tcW w:w="509" w:type="dxa"/>
            <w:shd w:val="clear" w:color="auto" w:fill="FBE4D5" w:themeFill="accent2" w:themeFillTint="33"/>
            <w:vAlign w:val="center"/>
          </w:tcPr>
          <w:p w14:paraId="76D6AD7C" w14:textId="77777777" w:rsidR="00F47FEC" w:rsidRPr="00CA4DA7" w:rsidRDefault="00F47FEC" w:rsidP="00F47FEC">
            <w:pPr>
              <w:pStyle w:val="TAC"/>
            </w:pPr>
            <w:r w:rsidRPr="00CA4DA7">
              <w:t>1</w:t>
            </w:r>
          </w:p>
        </w:tc>
        <w:tc>
          <w:tcPr>
            <w:tcW w:w="510" w:type="dxa"/>
            <w:vAlign w:val="center"/>
          </w:tcPr>
          <w:p w14:paraId="24CA5D51" w14:textId="77777777" w:rsidR="00F47FEC" w:rsidRDefault="00F47FEC" w:rsidP="00F47FEC">
            <w:pPr>
              <w:pStyle w:val="TAC"/>
            </w:pPr>
            <w:r>
              <w:t>0</w:t>
            </w:r>
          </w:p>
        </w:tc>
        <w:tc>
          <w:tcPr>
            <w:tcW w:w="510" w:type="dxa"/>
            <w:vAlign w:val="center"/>
          </w:tcPr>
          <w:p w14:paraId="026ABC3A" w14:textId="77777777" w:rsidR="00F47FEC" w:rsidRDefault="00F47FEC" w:rsidP="00F47FEC">
            <w:pPr>
              <w:pStyle w:val="TAC"/>
            </w:pPr>
            <w:r>
              <w:t>1</w:t>
            </w:r>
          </w:p>
        </w:tc>
        <w:tc>
          <w:tcPr>
            <w:tcW w:w="510" w:type="dxa"/>
            <w:vAlign w:val="center"/>
          </w:tcPr>
          <w:p w14:paraId="53C3C1B4" w14:textId="77777777" w:rsidR="00F47FEC" w:rsidRDefault="00F47FEC" w:rsidP="00F47FEC">
            <w:pPr>
              <w:pStyle w:val="TAC"/>
            </w:pPr>
            <w:r>
              <w:t>1</w:t>
            </w:r>
          </w:p>
        </w:tc>
        <w:tc>
          <w:tcPr>
            <w:tcW w:w="510" w:type="dxa"/>
            <w:vAlign w:val="center"/>
          </w:tcPr>
          <w:p w14:paraId="17EAFEEC" w14:textId="77777777" w:rsidR="00F47FEC" w:rsidRDefault="00F47FEC" w:rsidP="00F47FEC">
            <w:pPr>
              <w:pStyle w:val="TAC"/>
            </w:pPr>
            <w:r>
              <w:t>1</w:t>
            </w:r>
          </w:p>
        </w:tc>
        <w:tc>
          <w:tcPr>
            <w:tcW w:w="510" w:type="dxa"/>
            <w:vAlign w:val="center"/>
          </w:tcPr>
          <w:p w14:paraId="2D4256C3" w14:textId="77777777" w:rsidR="00F47FEC" w:rsidRDefault="00F47FEC" w:rsidP="00F47FEC">
            <w:pPr>
              <w:pStyle w:val="TAC"/>
            </w:pPr>
            <w:r>
              <w:t>0</w:t>
            </w:r>
          </w:p>
        </w:tc>
        <w:tc>
          <w:tcPr>
            <w:tcW w:w="510" w:type="dxa"/>
            <w:vAlign w:val="center"/>
          </w:tcPr>
          <w:p w14:paraId="65074510" w14:textId="77777777" w:rsidR="00F47FEC" w:rsidRDefault="00F47FEC" w:rsidP="00F47FEC">
            <w:pPr>
              <w:pStyle w:val="TAC"/>
            </w:pPr>
            <w:r>
              <w:t>1</w:t>
            </w:r>
          </w:p>
        </w:tc>
        <w:tc>
          <w:tcPr>
            <w:tcW w:w="510" w:type="dxa"/>
            <w:vAlign w:val="center"/>
          </w:tcPr>
          <w:p w14:paraId="62F168ED" w14:textId="77777777" w:rsidR="00F47FEC" w:rsidRDefault="00F47FEC" w:rsidP="00F47FEC">
            <w:pPr>
              <w:pStyle w:val="TAC"/>
            </w:pPr>
            <w:r>
              <w:t>0</w:t>
            </w:r>
          </w:p>
        </w:tc>
        <w:tc>
          <w:tcPr>
            <w:tcW w:w="510" w:type="dxa"/>
            <w:vAlign w:val="center"/>
          </w:tcPr>
          <w:p w14:paraId="62533E70" w14:textId="77777777" w:rsidR="00F47FEC" w:rsidRDefault="00F47FEC" w:rsidP="00F47FEC">
            <w:pPr>
              <w:pStyle w:val="TAC"/>
            </w:pPr>
            <w:r>
              <w:t>0</w:t>
            </w:r>
          </w:p>
        </w:tc>
        <w:tc>
          <w:tcPr>
            <w:tcW w:w="510" w:type="dxa"/>
            <w:vAlign w:val="center"/>
          </w:tcPr>
          <w:p w14:paraId="2E8F2F92" w14:textId="77777777" w:rsidR="00F47FEC" w:rsidRDefault="00F47FEC" w:rsidP="00F47FEC">
            <w:pPr>
              <w:pStyle w:val="TAC"/>
            </w:pPr>
            <w:r>
              <w:t>1</w:t>
            </w:r>
          </w:p>
        </w:tc>
        <w:tc>
          <w:tcPr>
            <w:tcW w:w="575" w:type="dxa"/>
            <w:shd w:val="clear" w:color="auto" w:fill="FBE4D5" w:themeFill="accent2" w:themeFillTint="33"/>
            <w:vAlign w:val="center"/>
          </w:tcPr>
          <w:p w14:paraId="4620C88F" w14:textId="77777777" w:rsidR="00F47FEC" w:rsidRPr="00E46D15" w:rsidRDefault="00F47FEC" w:rsidP="00F47FEC">
            <w:pPr>
              <w:pStyle w:val="TAC"/>
              <w:rPr>
                <w:b/>
              </w:rPr>
            </w:pPr>
            <w:r w:rsidRPr="00E46D15">
              <w:rPr>
                <w:b/>
              </w:rPr>
              <w:t>1</w:t>
            </w:r>
          </w:p>
        </w:tc>
      </w:tr>
      <w:tr w:rsidR="00F47FEC" w:rsidRPr="00E46D15" w14:paraId="706B568A" w14:textId="77777777" w:rsidTr="00F47FEC">
        <w:trPr>
          <w:trHeight w:val="225"/>
          <w:jc w:val="center"/>
        </w:trPr>
        <w:tc>
          <w:tcPr>
            <w:tcW w:w="399" w:type="dxa"/>
            <w:shd w:val="clear" w:color="auto" w:fill="FFFFFF"/>
            <w:noWrap/>
            <w:vAlign w:val="center"/>
          </w:tcPr>
          <w:p w14:paraId="07ECF14D" w14:textId="77777777" w:rsidR="00F47FEC" w:rsidRDefault="00F47FEC" w:rsidP="00F47FEC">
            <w:pPr>
              <w:pStyle w:val="TAC"/>
            </w:pPr>
            <w:r>
              <w:t>10</w:t>
            </w:r>
          </w:p>
        </w:tc>
        <w:tc>
          <w:tcPr>
            <w:tcW w:w="509" w:type="dxa"/>
            <w:shd w:val="clear" w:color="auto" w:fill="FBE4D5" w:themeFill="accent2" w:themeFillTint="33"/>
            <w:vAlign w:val="center"/>
          </w:tcPr>
          <w:p w14:paraId="27F1CAC0" w14:textId="77777777" w:rsidR="00F47FEC" w:rsidRPr="00CA4DA7" w:rsidRDefault="00F47FEC" w:rsidP="00F47FEC">
            <w:pPr>
              <w:pStyle w:val="TAC"/>
            </w:pPr>
            <w:r w:rsidRPr="00CA4DA7">
              <w:t>1</w:t>
            </w:r>
          </w:p>
        </w:tc>
        <w:tc>
          <w:tcPr>
            <w:tcW w:w="510" w:type="dxa"/>
            <w:vAlign w:val="center"/>
          </w:tcPr>
          <w:p w14:paraId="01FBEEF0" w14:textId="77777777" w:rsidR="00F47FEC" w:rsidRDefault="00F47FEC" w:rsidP="00F47FEC">
            <w:pPr>
              <w:pStyle w:val="TAC"/>
            </w:pPr>
            <w:r>
              <w:t>0</w:t>
            </w:r>
          </w:p>
        </w:tc>
        <w:tc>
          <w:tcPr>
            <w:tcW w:w="510" w:type="dxa"/>
            <w:vAlign w:val="center"/>
          </w:tcPr>
          <w:p w14:paraId="390A0FBB" w14:textId="77777777" w:rsidR="00F47FEC" w:rsidRDefault="00F47FEC" w:rsidP="00F47FEC">
            <w:pPr>
              <w:pStyle w:val="TAC"/>
            </w:pPr>
            <w:r>
              <w:t>1</w:t>
            </w:r>
          </w:p>
        </w:tc>
        <w:tc>
          <w:tcPr>
            <w:tcW w:w="510" w:type="dxa"/>
            <w:vAlign w:val="center"/>
          </w:tcPr>
          <w:p w14:paraId="520A48A9" w14:textId="77777777" w:rsidR="00F47FEC" w:rsidRDefault="00F47FEC" w:rsidP="00F47FEC">
            <w:pPr>
              <w:pStyle w:val="TAC"/>
            </w:pPr>
            <w:r>
              <w:t>0</w:t>
            </w:r>
          </w:p>
        </w:tc>
        <w:tc>
          <w:tcPr>
            <w:tcW w:w="510" w:type="dxa"/>
            <w:vAlign w:val="center"/>
          </w:tcPr>
          <w:p w14:paraId="6F925010" w14:textId="77777777" w:rsidR="00F47FEC" w:rsidRDefault="00F47FEC" w:rsidP="00F47FEC">
            <w:pPr>
              <w:pStyle w:val="TAC"/>
            </w:pPr>
            <w:r>
              <w:t>0</w:t>
            </w:r>
          </w:p>
        </w:tc>
        <w:tc>
          <w:tcPr>
            <w:tcW w:w="510" w:type="dxa"/>
            <w:vAlign w:val="center"/>
          </w:tcPr>
          <w:p w14:paraId="5B165964" w14:textId="77777777" w:rsidR="00F47FEC" w:rsidRDefault="00F47FEC" w:rsidP="00F47FEC">
            <w:pPr>
              <w:pStyle w:val="TAC"/>
            </w:pPr>
            <w:r>
              <w:t>1</w:t>
            </w:r>
          </w:p>
        </w:tc>
        <w:tc>
          <w:tcPr>
            <w:tcW w:w="510" w:type="dxa"/>
            <w:vAlign w:val="center"/>
          </w:tcPr>
          <w:p w14:paraId="03703A9B" w14:textId="77777777" w:rsidR="00F47FEC" w:rsidRDefault="00F47FEC" w:rsidP="00F47FEC">
            <w:pPr>
              <w:pStyle w:val="TAC"/>
            </w:pPr>
            <w:r>
              <w:t>1</w:t>
            </w:r>
          </w:p>
        </w:tc>
        <w:tc>
          <w:tcPr>
            <w:tcW w:w="510" w:type="dxa"/>
            <w:vAlign w:val="center"/>
          </w:tcPr>
          <w:p w14:paraId="038507A8" w14:textId="77777777" w:rsidR="00F47FEC" w:rsidRDefault="00F47FEC" w:rsidP="00F47FEC">
            <w:pPr>
              <w:pStyle w:val="TAC"/>
            </w:pPr>
            <w:r>
              <w:t>1</w:t>
            </w:r>
          </w:p>
        </w:tc>
        <w:tc>
          <w:tcPr>
            <w:tcW w:w="510" w:type="dxa"/>
            <w:vAlign w:val="center"/>
          </w:tcPr>
          <w:p w14:paraId="2183661D" w14:textId="77777777" w:rsidR="00F47FEC" w:rsidRDefault="00F47FEC" w:rsidP="00F47FEC">
            <w:pPr>
              <w:pStyle w:val="TAC"/>
            </w:pPr>
            <w:r>
              <w:t>0</w:t>
            </w:r>
          </w:p>
        </w:tc>
        <w:tc>
          <w:tcPr>
            <w:tcW w:w="510" w:type="dxa"/>
            <w:vAlign w:val="center"/>
          </w:tcPr>
          <w:p w14:paraId="48F13536" w14:textId="77777777" w:rsidR="00F47FEC" w:rsidRDefault="00F47FEC" w:rsidP="00F47FEC">
            <w:pPr>
              <w:pStyle w:val="TAC"/>
            </w:pPr>
            <w:r>
              <w:t>1</w:t>
            </w:r>
          </w:p>
        </w:tc>
        <w:tc>
          <w:tcPr>
            <w:tcW w:w="575" w:type="dxa"/>
            <w:shd w:val="clear" w:color="auto" w:fill="FBE4D5" w:themeFill="accent2" w:themeFillTint="33"/>
            <w:vAlign w:val="center"/>
          </w:tcPr>
          <w:p w14:paraId="689327D0" w14:textId="77777777" w:rsidR="00F47FEC" w:rsidRPr="00E46D15" w:rsidRDefault="00F47FEC" w:rsidP="00F47FEC">
            <w:pPr>
              <w:pStyle w:val="TAC"/>
              <w:rPr>
                <w:b/>
              </w:rPr>
            </w:pPr>
            <w:r w:rsidRPr="00E46D15">
              <w:rPr>
                <w:b/>
              </w:rPr>
              <w:t>1</w:t>
            </w:r>
          </w:p>
        </w:tc>
      </w:tr>
      <w:tr w:rsidR="00F47FEC" w:rsidRPr="00E46D15" w14:paraId="207989D7" w14:textId="77777777" w:rsidTr="00F47FEC">
        <w:trPr>
          <w:trHeight w:val="225"/>
          <w:jc w:val="center"/>
        </w:trPr>
        <w:tc>
          <w:tcPr>
            <w:tcW w:w="399" w:type="dxa"/>
            <w:shd w:val="clear" w:color="auto" w:fill="FFFFFF"/>
            <w:noWrap/>
            <w:vAlign w:val="center"/>
          </w:tcPr>
          <w:p w14:paraId="60E3CF43" w14:textId="77777777" w:rsidR="00F47FEC" w:rsidRDefault="00F47FEC" w:rsidP="00F47FEC">
            <w:pPr>
              <w:pStyle w:val="TAC"/>
            </w:pPr>
            <w:r>
              <w:t>11</w:t>
            </w:r>
          </w:p>
        </w:tc>
        <w:tc>
          <w:tcPr>
            <w:tcW w:w="509" w:type="dxa"/>
            <w:shd w:val="clear" w:color="auto" w:fill="FBE4D5" w:themeFill="accent2" w:themeFillTint="33"/>
            <w:vAlign w:val="center"/>
          </w:tcPr>
          <w:p w14:paraId="1E93232B" w14:textId="77777777" w:rsidR="00F47FEC" w:rsidRPr="00CA4DA7" w:rsidRDefault="00F47FEC" w:rsidP="00F47FEC">
            <w:pPr>
              <w:pStyle w:val="TAC"/>
            </w:pPr>
            <w:r w:rsidRPr="00CA4DA7">
              <w:t>1</w:t>
            </w:r>
          </w:p>
        </w:tc>
        <w:tc>
          <w:tcPr>
            <w:tcW w:w="510" w:type="dxa"/>
            <w:vAlign w:val="center"/>
          </w:tcPr>
          <w:p w14:paraId="0DB8FCB2" w14:textId="77777777" w:rsidR="00F47FEC" w:rsidRDefault="00F47FEC" w:rsidP="00F47FEC">
            <w:pPr>
              <w:pStyle w:val="TAC"/>
            </w:pPr>
            <w:r>
              <w:t>1</w:t>
            </w:r>
          </w:p>
        </w:tc>
        <w:tc>
          <w:tcPr>
            <w:tcW w:w="510" w:type="dxa"/>
            <w:vAlign w:val="center"/>
          </w:tcPr>
          <w:p w14:paraId="0CC2E480" w14:textId="77777777" w:rsidR="00F47FEC" w:rsidRDefault="00F47FEC" w:rsidP="00F47FEC">
            <w:pPr>
              <w:pStyle w:val="TAC"/>
            </w:pPr>
            <w:r>
              <w:t>1</w:t>
            </w:r>
          </w:p>
        </w:tc>
        <w:tc>
          <w:tcPr>
            <w:tcW w:w="510" w:type="dxa"/>
            <w:vAlign w:val="center"/>
          </w:tcPr>
          <w:p w14:paraId="2BC4BFF1" w14:textId="77777777" w:rsidR="00F47FEC" w:rsidRDefault="00F47FEC" w:rsidP="00F47FEC">
            <w:pPr>
              <w:pStyle w:val="TAC"/>
            </w:pPr>
            <w:r>
              <w:t>0</w:t>
            </w:r>
          </w:p>
        </w:tc>
        <w:tc>
          <w:tcPr>
            <w:tcW w:w="510" w:type="dxa"/>
            <w:vAlign w:val="center"/>
          </w:tcPr>
          <w:p w14:paraId="3604584B" w14:textId="77777777" w:rsidR="00F47FEC" w:rsidRDefault="00F47FEC" w:rsidP="00F47FEC">
            <w:pPr>
              <w:pStyle w:val="TAC"/>
            </w:pPr>
            <w:r>
              <w:t>0</w:t>
            </w:r>
          </w:p>
        </w:tc>
        <w:tc>
          <w:tcPr>
            <w:tcW w:w="510" w:type="dxa"/>
            <w:vAlign w:val="center"/>
          </w:tcPr>
          <w:p w14:paraId="5FBC039F" w14:textId="77777777" w:rsidR="00F47FEC" w:rsidRDefault="00F47FEC" w:rsidP="00F47FEC">
            <w:pPr>
              <w:pStyle w:val="TAC"/>
            </w:pPr>
            <w:r>
              <w:t>1</w:t>
            </w:r>
          </w:p>
        </w:tc>
        <w:tc>
          <w:tcPr>
            <w:tcW w:w="510" w:type="dxa"/>
            <w:vAlign w:val="center"/>
          </w:tcPr>
          <w:p w14:paraId="4AE3C473" w14:textId="77777777" w:rsidR="00F47FEC" w:rsidRDefault="00F47FEC" w:rsidP="00F47FEC">
            <w:pPr>
              <w:pStyle w:val="TAC"/>
            </w:pPr>
            <w:r>
              <w:t>1</w:t>
            </w:r>
          </w:p>
        </w:tc>
        <w:tc>
          <w:tcPr>
            <w:tcW w:w="510" w:type="dxa"/>
            <w:vAlign w:val="center"/>
          </w:tcPr>
          <w:p w14:paraId="1EF459E1" w14:textId="77777777" w:rsidR="00F47FEC" w:rsidRDefault="00F47FEC" w:rsidP="00F47FEC">
            <w:pPr>
              <w:pStyle w:val="TAC"/>
            </w:pPr>
            <w:r>
              <w:t>0</w:t>
            </w:r>
          </w:p>
        </w:tc>
        <w:tc>
          <w:tcPr>
            <w:tcW w:w="510" w:type="dxa"/>
            <w:vAlign w:val="center"/>
          </w:tcPr>
          <w:p w14:paraId="1F28C802" w14:textId="77777777" w:rsidR="00F47FEC" w:rsidRDefault="00F47FEC" w:rsidP="00F47FEC">
            <w:pPr>
              <w:pStyle w:val="TAC"/>
            </w:pPr>
            <w:r>
              <w:t>1</w:t>
            </w:r>
          </w:p>
        </w:tc>
        <w:tc>
          <w:tcPr>
            <w:tcW w:w="510" w:type="dxa"/>
            <w:vAlign w:val="center"/>
          </w:tcPr>
          <w:p w14:paraId="7A8DC233" w14:textId="77777777" w:rsidR="00F47FEC" w:rsidRDefault="00F47FEC" w:rsidP="00F47FEC">
            <w:pPr>
              <w:pStyle w:val="TAC"/>
            </w:pPr>
            <w:r>
              <w:t>0</w:t>
            </w:r>
          </w:p>
        </w:tc>
        <w:tc>
          <w:tcPr>
            <w:tcW w:w="575" w:type="dxa"/>
            <w:shd w:val="clear" w:color="auto" w:fill="FBE4D5" w:themeFill="accent2" w:themeFillTint="33"/>
            <w:vAlign w:val="center"/>
          </w:tcPr>
          <w:p w14:paraId="2B6017B0" w14:textId="77777777" w:rsidR="00F47FEC" w:rsidRPr="00E46D15" w:rsidRDefault="00F47FEC" w:rsidP="00F47FEC">
            <w:pPr>
              <w:pStyle w:val="TAC"/>
              <w:rPr>
                <w:b/>
              </w:rPr>
            </w:pPr>
            <w:r w:rsidRPr="00E46D15">
              <w:rPr>
                <w:b/>
              </w:rPr>
              <w:t>1</w:t>
            </w:r>
          </w:p>
        </w:tc>
      </w:tr>
      <w:tr w:rsidR="00F47FEC" w14:paraId="52DA73C6" w14:textId="77777777" w:rsidTr="00F47FEC">
        <w:trPr>
          <w:trHeight w:val="225"/>
          <w:jc w:val="center"/>
        </w:trPr>
        <w:tc>
          <w:tcPr>
            <w:tcW w:w="399" w:type="dxa"/>
            <w:shd w:val="clear" w:color="auto" w:fill="FFFFFF"/>
            <w:noWrap/>
            <w:vAlign w:val="center"/>
          </w:tcPr>
          <w:p w14:paraId="71A9BAD8" w14:textId="77777777" w:rsidR="00F47FEC" w:rsidRDefault="00F47FEC" w:rsidP="00F47FEC">
            <w:pPr>
              <w:pStyle w:val="TAC"/>
            </w:pPr>
            <w:r>
              <w:t>12</w:t>
            </w:r>
          </w:p>
        </w:tc>
        <w:tc>
          <w:tcPr>
            <w:tcW w:w="509" w:type="dxa"/>
            <w:vAlign w:val="center"/>
          </w:tcPr>
          <w:p w14:paraId="1771E416" w14:textId="77777777" w:rsidR="00F47FEC" w:rsidRDefault="00F47FEC" w:rsidP="00F47FEC">
            <w:pPr>
              <w:pStyle w:val="TAC"/>
            </w:pPr>
            <w:r>
              <w:t>1</w:t>
            </w:r>
          </w:p>
        </w:tc>
        <w:tc>
          <w:tcPr>
            <w:tcW w:w="510" w:type="dxa"/>
            <w:vAlign w:val="center"/>
          </w:tcPr>
          <w:p w14:paraId="0747DDF6" w14:textId="77777777" w:rsidR="00F47FEC" w:rsidRDefault="00F47FEC" w:rsidP="00F47FEC">
            <w:pPr>
              <w:pStyle w:val="TAC"/>
            </w:pPr>
            <w:r>
              <w:t>0</w:t>
            </w:r>
          </w:p>
        </w:tc>
        <w:tc>
          <w:tcPr>
            <w:tcW w:w="510" w:type="dxa"/>
            <w:vAlign w:val="center"/>
          </w:tcPr>
          <w:p w14:paraId="6B1AE228" w14:textId="77777777" w:rsidR="00F47FEC" w:rsidRDefault="00F47FEC" w:rsidP="00F47FEC">
            <w:pPr>
              <w:pStyle w:val="TAC"/>
            </w:pPr>
            <w:r>
              <w:t>0</w:t>
            </w:r>
          </w:p>
        </w:tc>
        <w:tc>
          <w:tcPr>
            <w:tcW w:w="510" w:type="dxa"/>
            <w:vAlign w:val="center"/>
          </w:tcPr>
          <w:p w14:paraId="016316CA" w14:textId="77777777" w:rsidR="00F47FEC" w:rsidRDefault="00F47FEC" w:rsidP="00F47FEC">
            <w:pPr>
              <w:pStyle w:val="TAC"/>
            </w:pPr>
            <w:r>
              <w:t>1</w:t>
            </w:r>
          </w:p>
        </w:tc>
        <w:tc>
          <w:tcPr>
            <w:tcW w:w="510" w:type="dxa"/>
            <w:vAlign w:val="center"/>
          </w:tcPr>
          <w:p w14:paraId="516DF968" w14:textId="77777777" w:rsidR="00F47FEC" w:rsidRDefault="00F47FEC" w:rsidP="00F47FEC">
            <w:pPr>
              <w:pStyle w:val="TAC"/>
            </w:pPr>
            <w:r>
              <w:t>0</w:t>
            </w:r>
          </w:p>
        </w:tc>
        <w:tc>
          <w:tcPr>
            <w:tcW w:w="510" w:type="dxa"/>
            <w:vAlign w:val="center"/>
          </w:tcPr>
          <w:p w14:paraId="0305E334" w14:textId="77777777" w:rsidR="00F47FEC" w:rsidRDefault="00F47FEC" w:rsidP="00F47FEC">
            <w:pPr>
              <w:pStyle w:val="TAC"/>
            </w:pPr>
            <w:r>
              <w:t>1</w:t>
            </w:r>
          </w:p>
        </w:tc>
        <w:tc>
          <w:tcPr>
            <w:tcW w:w="510" w:type="dxa"/>
            <w:vAlign w:val="center"/>
          </w:tcPr>
          <w:p w14:paraId="13E9E75C" w14:textId="77777777" w:rsidR="00F47FEC" w:rsidRDefault="00F47FEC" w:rsidP="00F47FEC">
            <w:pPr>
              <w:pStyle w:val="TAC"/>
            </w:pPr>
            <w:r>
              <w:t>0</w:t>
            </w:r>
          </w:p>
        </w:tc>
        <w:tc>
          <w:tcPr>
            <w:tcW w:w="510" w:type="dxa"/>
            <w:vAlign w:val="center"/>
          </w:tcPr>
          <w:p w14:paraId="0F5D6103" w14:textId="77777777" w:rsidR="00F47FEC" w:rsidRDefault="00F47FEC" w:rsidP="00F47FEC">
            <w:pPr>
              <w:pStyle w:val="TAC"/>
            </w:pPr>
            <w:r>
              <w:t>1</w:t>
            </w:r>
          </w:p>
        </w:tc>
        <w:tc>
          <w:tcPr>
            <w:tcW w:w="510" w:type="dxa"/>
            <w:vAlign w:val="center"/>
          </w:tcPr>
          <w:p w14:paraId="0C5F5722" w14:textId="77777777" w:rsidR="00F47FEC" w:rsidRDefault="00F47FEC" w:rsidP="00F47FEC">
            <w:pPr>
              <w:pStyle w:val="TAC"/>
            </w:pPr>
            <w:r>
              <w:t>1</w:t>
            </w:r>
          </w:p>
        </w:tc>
        <w:tc>
          <w:tcPr>
            <w:tcW w:w="510" w:type="dxa"/>
            <w:vAlign w:val="center"/>
          </w:tcPr>
          <w:p w14:paraId="409E58D1" w14:textId="77777777" w:rsidR="00F47FEC" w:rsidRDefault="00F47FEC" w:rsidP="00F47FEC">
            <w:pPr>
              <w:pStyle w:val="TAC"/>
            </w:pPr>
            <w:r>
              <w:t>1</w:t>
            </w:r>
          </w:p>
        </w:tc>
        <w:tc>
          <w:tcPr>
            <w:tcW w:w="575" w:type="dxa"/>
            <w:vAlign w:val="center"/>
          </w:tcPr>
          <w:p w14:paraId="15C21CE0" w14:textId="77777777" w:rsidR="00F47FEC" w:rsidRDefault="00F47FEC" w:rsidP="00F47FEC">
            <w:pPr>
              <w:pStyle w:val="TAC"/>
            </w:pPr>
            <w:r>
              <w:t>1</w:t>
            </w:r>
          </w:p>
        </w:tc>
      </w:tr>
      <w:tr w:rsidR="00F47FEC" w14:paraId="2FEDA262" w14:textId="77777777" w:rsidTr="00F47FEC">
        <w:trPr>
          <w:trHeight w:val="225"/>
          <w:jc w:val="center"/>
        </w:trPr>
        <w:tc>
          <w:tcPr>
            <w:tcW w:w="399" w:type="dxa"/>
            <w:shd w:val="clear" w:color="auto" w:fill="FFFFFF"/>
            <w:noWrap/>
            <w:vAlign w:val="center"/>
          </w:tcPr>
          <w:p w14:paraId="219847D3" w14:textId="77777777" w:rsidR="00F47FEC" w:rsidRDefault="00F47FEC" w:rsidP="00F47FEC">
            <w:pPr>
              <w:pStyle w:val="TAC"/>
            </w:pPr>
            <w:r>
              <w:t>13</w:t>
            </w:r>
          </w:p>
        </w:tc>
        <w:tc>
          <w:tcPr>
            <w:tcW w:w="509" w:type="dxa"/>
            <w:vAlign w:val="center"/>
          </w:tcPr>
          <w:p w14:paraId="6A083BC6" w14:textId="77777777" w:rsidR="00F47FEC" w:rsidRDefault="00F47FEC" w:rsidP="00F47FEC">
            <w:pPr>
              <w:pStyle w:val="TAC"/>
            </w:pPr>
            <w:r>
              <w:t>1</w:t>
            </w:r>
          </w:p>
        </w:tc>
        <w:tc>
          <w:tcPr>
            <w:tcW w:w="510" w:type="dxa"/>
            <w:vAlign w:val="center"/>
          </w:tcPr>
          <w:p w14:paraId="58E9F7C4" w14:textId="77777777" w:rsidR="00F47FEC" w:rsidRDefault="00F47FEC" w:rsidP="00F47FEC">
            <w:pPr>
              <w:pStyle w:val="TAC"/>
            </w:pPr>
            <w:r>
              <w:t>1</w:t>
            </w:r>
          </w:p>
        </w:tc>
        <w:tc>
          <w:tcPr>
            <w:tcW w:w="510" w:type="dxa"/>
            <w:vAlign w:val="center"/>
          </w:tcPr>
          <w:p w14:paraId="22D2F611" w14:textId="77777777" w:rsidR="00F47FEC" w:rsidRDefault="00F47FEC" w:rsidP="00F47FEC">
            <w:pPr>
              <w:pStyle w:val="TAC"/>
            </w:pPr>
            <w:r>
              <w:t>0</w:t>
            </w:r>
          </w:p>
        </w:tc>
        <w:tc>
          <w:tcPr>
            <w:tcW w:w="510" w:type="dxa"/>
            <w:vAlign w:val="center"/>
          </w:tcPr>
          <w:p w14:paraId="1236B82E" w14:textId="77777777" w:rsidR="00F47FEC" w:rsidRDefault="00F47FEC" w:rsidP="00F47FEC">
            <w:pPr>
              <w:pStyle w:val="TAC"/>
            </w:pPr>
            <w:r>
              <w:t>1</w:t>
            </w:r>
          </w:p>
        </w:tc>
        <w:tc>
          <w:tcPr>
            <w:tcW w:w="510" w:type="dxa"/>
            <w:vAlign w:val="center"/>
          </w:tcPr>
          <w:p w14:paraId="5844738F" w14:textId="77777777" w:rsidR="00F47FEC" w:rsidRDefault="00F47FEC" w:rsidP="00F47FEC">
            <w:pPr>
              <w:pStyle w:val="TAC"/>
            </w:pPr>
            <w:r>
              <w:t>0</w:t>
            </w:r>
          </w:p>
        </w:tc>
        <w:tc>
          <w:tcPr>
            <w:tcW w:w="510" w:type="dxa"/>
            <w:vAlign w:val="center"/>
          </w:tcPr>
          <w:p w14:paraId="55120D4A" w14:textId="77777777" w:rsidR="00F47FEC" w:rsidRDefault="00F47FEC" w:rsidP="00F47FEC">
            <w:pPr>
              <w:pStyle w:val="TAC"/>
            </w:pPr>
            <w:r>
              <w:t>1</w:t>
            </w:r>
          </w:p>
        </w:tc>
        <w:tc>
          <w:tcPr>
            <w:tcW w:w="510" w:type="dxa"/>
            <w:vAlign w:val="center"/>
          </w:tcPr>
          <w:p w14:paraId="3094AFA4" w14:textId="77777777" w:rsidR="00F47FEC" w:rsidRDefault="00F47FEC" w:rsidP="00F47FEC">
            <w:pPr>
              <w:pStyle w:val="TAC"/>
            </w:pPr>
            <w:r>
              <w:t>0</w:t>
            </w:r>
          </w:p>
        </w:tc>
        <w:tc>
          <w:tcPr>
            <w:tcW w:w="510" w:type="dxa"/>
            <w:vAlign w:val="center"/>
          </w:tcPr>
          <w:p w14:paraId="532305A9" w14:textId="77777777" w:rsidR="00F47FEC" w:rsidRDefault="00F47FEC" w:rsidP="00F47FEC">
            <w:pPr>
              <w:pStyle w:val="TAC"/>
            </w:pPr>
            <w:r>
              <w:t>1</w:t>
            </w:r>
          </w:p>
        </w:tc>
        <w:tc>
          <w:tcPr>
            <w:tcW w:w="510" w:type="dxa"/>
            <w:vAlign w:val="center"/>
          </w:tcPr>
          <w:p w14:paraId="019D117F" w14:textId="77777777" w:rsidR="00F47FEC" w:rsidRDefault="00F47FEC" w:rsidP="00F47FEC">
            <w:pPr>
              <w:pStyle w:val="TAC"/>
            </w:pPr>
            <w:r>
              <w:t>0</w:t>
            </w:r>
          </w:p>
        </w:tc>
        <w:tc>
          <w:tcPr>
            <w:tcW w:w="510" w:type="dxa"/>
            <w:vAlign w:val="center"/>
          </w:tcPr>
          <w:p w14:paraId="01B4D43C" w14:textId="77777777" w:rsidR="00F47FEC" w:rsidRDefault="00F47FEC" w:rsidP="00F47FEC">
            <w:pPr>
              <w:pStyle w:val="TAC"/>
            </w:pPr>
            <w:r>
              <w:t>1</w:t>
            </w:r>
          </w:p>
        </w:tc>
        <w:tc>
          <w:tcPr>
            <w:tcW w:w="575" w:type="dxa"/>
            <w:vAlign w:val="center"/>
          </w:tcPr>
          <w:p w14:paraId="113EC3E3" w14:textId="77777777" w:rsidR="00F47FEC" w:rsidRDefault="00F47FEC" w:rsidP="00F47FEC">
            <w:pPr>
              <w:pStyle w:val="TAC"/>
            </w:pPr>
            <w:r>
              <w:t>1</w:t>
            </w:r>
          </w:p>
        </w:tc>
      </w:tr>
      <w:tr w:rsidR="00F47FEC" w14:paraId="40937B87" w14:textId="77777777" w:rsidTr="00F47FEC">
        <w:trPr>
          <w:trHeight w:val="225"/>
          <w:jc w:val="center"/>
        </w:trPr>
        <w:tc>
          <w:tcPr>
            <w:tcW w:w="399" w:type="dxa"/>
            <w:shd w:val="clear" w:color="auto" w:fill="FFFFFF"/>
            <w:noWrap/>
            <w:vAlign w:val="center"/>
          </w:tcPr>
          <w:p w14:paraId="4A7B5CA9" w14:textId="77777777" w:rsidR="00F47FEC" w:rsidRDefault="00F47FEC" w:rsidP="00F47FEC">
            <w:pPr>
              <w:pStyle w:val="TAC"/>
            </w:pPr>
            <w:r>
              <w:t>14</w:t>
            </w:r>
          </w:p>
        </w:tc>
        <w:tc>
          <w:tcPr>
            <w:tcW w:w="509" w:type="dxa"/>
            <w:vAlign w:val="center"/>
          </w:tcPr>
          <w:p w14:paraId="799E936C" w14:textId="77777777" w:rsidR="00F47FEC" w:rsidRDefault="00F47FEC" w:rsidP="00F47FEC">
            <w:pPr>
              <w:pStyle w:val="TAC"/>
            </w:pPr>
            <w:r>
              <w:t>1</w:t>
            </w:r>
          </w:p>
        </w:tc>
        <w:tc>
          <w:tcPr>
            <w:tcW w:w="510" w:type="dxa"/>
            <w:vAlign w:val="center"/>
          </w:tcPr>
          <w:p w14:paraId="538A9E74" w14:textId="77777777" w:rsidR="00F47FEC" w:rsidRDefault="00F47FEC" w:rsidP="00F47FEC">
            <w:pPr>
              <w:pStyle w:val="TAC"/>
            </w:pPr>
            <w:r>
              <w:t>0</w:t>
            </w:r>
          </w:p>
        </w:tc>
        <w:tc>
          <w:tcPr>
            <w:tcW w:w="510" w:type="dxa"/>
            <w:vAlign w:val="center"/>
          </w:tcPr>
          <w:p w14:paraId="07EDAAAD" w14:textId="77777777" w:rsidR="00F47FEC" w:rsidRDefault="00F47FEC" w:rsidP="00F47FEC">
            <w:pPr>
              <w:pStyle w:val="TAC"/>
            </w:pPr>
            <w:r>
              <w:t>0</w:t>
            </w:r>
          </w:p>
        </w:tc>
        <w:tc>
          <w:tcPr>
            <w:tcW w:w="510" w:type="dxa"/>
            <w:vAlign w:val="center"/>
          </w:tcPr>
          <w:p w14:paraId="43B95CDB" w14:textId="77777777" w:rsidR="00F47FEC" w:rsidRDefault="00F47FEC" w:rsidP="00F47FEC">
            <w:pPr>
              <w:pStyle w:val="TAC"/>
            </w:pPr>
            <w:r>
              <w:t>0</w:t>
            </w:r>
          </w:p>
        </w:tc>
        <w:tc>
          <w:tcPr>
            <w:tcW w:w="510" w:type="dxa"/>
            <w:vAlign w:val="center"/>
          </w:tcPr>
          <w:p w14:paraId="392C0544" w14:textId="77777777" w:rsidR="00F47FEC" w:rsidRDefault="00F47FEC" w:rsidP="00F47FEC">
            <w:pPr>
              <w:pStyle w:val="TAC"/>
            </w:pPr>
            <w:r>
              <w:t>1</w:t>
            </w:r>
          </w:p>
        </w:tc>
        <w:tc>
          <w:tcPr>
            <w:tcW w:w="510" w:type="dxa"/>
            <w:vAlign w:val="center"/>
          </w:tcPr>
          <w:p w14:paraId="68D2D505" w14:textId="77777777" w:rsidR="00F47FEC" w:rsidRDefault="00F47FEC" w:rsidP="00F47FEC">
            <w:pPr>
              <w:pStyle w:val="TAC"/>
            </w:pPr>
            <w:r>
              <w:t>1</w:t>
            </w:r>
          </w:p>
        </w:tc>
        <w:tc>
          <w:tcPr>
            <w:tcW w:w="510" w:type="dxa"/>
            <w:vAlign w:val="center"/>
          </w:tcPr>
          <w:p w14:paraId="7B43206A" w14:textId="77777777" w:rsidR="00F47FEC" w:rsidRDefault="00F47FEC" w:rsidP="00F47FEC">
            <w:pPr>
              <w:pStyle w:val="TAC"/>
            </w:pPr>
            <w:r>
              <w:t>0</w:t>
            </w:r>
          </w:p>
        </w:tc>
        <w:tc>
          <w:tcPr>
            <w:tcW w:w="510" w:type="dxa"/>
            <w:vAlign w:val="center"/>
          </w:tcPr>
          <w:p w14:paraId="593F8F86" w14:textId="77777777" w:rsidR="00F47FEC" w:rsidRDefault="00F47FEC" w:rsidP="00F47FEC">
            <w:pPr>
              <w:pStyle w:val="TAC"/>
            </w:pPr>
            <w:r>
              <w:t>1</w:t>
            </w:r>
          </w:p>
        </w:tc>
        <w:tc>
          <w:tcPr>
            <w:tcW w:w="510" w:type="dxa"/>
            <w:vAlign w:val="center"/>
          </w:tcPr>
          <w:p w14:paraId="7671DBD2" w14:textId="77777777" w:rsidR="00F47FEC" w:rsidRDefault="00F47FEC" w:rsidP="00F47FEC">
            <w:pPr>
              <w:pStyle w:val="TAC"/>
            </w:pPr>
            <w:r>
              <w:t>0</w:t>
            </w:r>
          </w:p>
        </w:tc>
        <w:tc>
          <w:tcPr>
            <w:tcW w:w="510" w:type="dxa"/>
            <w:vAlign w:val="center"/>
          </w:tcPr>
          <w:p w14:paraId="090B06D2" w14:textId="77777777" w:rsidR="00F47FEC" w:rsidRDefault="00F47FEC" w:rsidP="00F47FEC">
            <w:pPr>
              <w:pStyle w:val="TAC"/>
            </w:pPr>
            <w:r>
              <w:t>0</w:t>
            </w:r>
          </w:p>
        </w:tc>
        <w:tc>
          <w:tcPr>
            <w:tcW w:w="575" w:type="dxa"/>
            <w:vAlign w:val="center"/>
          </w:tcPr>
          <w:p w14:paraId="07115FC3" w14:textId="77777777" w:rsidR="00F47FEC" w:rsidRDefault="00F47FEC" w:rsidP="00F47FEC">
            <w:pPr>
              <w:pStyle w:val="TAC"/>
            </w:pPr>
            <w:r>
              <w:t>1</w:t>
            </w:r>
          </w:p>
        </w:tc>
      </w:tr>
      <w:tr w:rsidR="00F47FEC" w14:paraId="77BE199B" w14:textId="77777777" w:rsidTr="00F47FEC">
        <w:trPr>
          <w:trHeight w:val="225"/>
          <w:jc w:val="center"/>
        </w:trPr>
        <w:tc>
          <w:tcPr>
            <w:tcW w:w="399" w:type="dxa"/>
            <w:shd w:val="clear" w:color="auto" w:fill="FFFFFF"/>
            <w:noWrap/>
            <w:vAlign w:val="center"/>
          </w:tcPr>
          <w:p w14:paraId="74F6D304" w14:textId="77777777" w:rsidR="00F47FEC" w:rsidRDefault="00F47FEC" w:rsidP="00F47FEC">
            <w:pPr>
              <w:pStyle w:val="TAC"/>
            </w:pPr>
            <w:r>
              <w:t>15</w:t>
            </w:r>
          </w:p>
        </w:tc>
        <w:tc>
          <w:tcPr>
            <w:tcW w:w="509" w:type="dxa"/>
            <w:vAlign w:val="center"/>
          </w:tcPr>
          <w:p w14:paraId="3C0A2CA6" w14:textId="77777777" w:rsidR="00F47FEC" w:rsidRDefault="00F47FEC" w:rsidP="00F47FEC">
            <w:pPr>
              <w:pStyle w:val="TAC"/>
            </w:pPr>
            <w:r>
              <w:rPr>
                <w:rFonts w:hint="eastAsia"/>
              </w:rPr>
              <w:t>1</w:t>
            </w:r>
          </w:p>
        </w:tc>
        <w:tc>
          <w:tcPr>
            <w:tcW w:w="510" w:type="dxa"/>
            <w:vAlign w:val="center"/>
          </w:tcPr>
          <w:p w14:paraId="6D5FC13B" w14:textId="77777777" w:rsidR="00F47FEC" w:rsidRDefault="00F47FEC" w:rsidP="00F47FEC">
            <w:pPr>
              <w:pStyle w:val="TAC"/>
            </w:pPr>
            <w:r>
              <w:t>1</w:t>
            </w:r>
          </w:p>
        </w:tc>
        <w:tc>
          <w:tcPr>
            <w:tcW w:w="510" w:type="dxa"/>
            <w:vAlign w:val="center"/>
          </w:tcPr>
          <w:p w14:paraId="0D84E7FA" w14:textId="77777777" w:rsidR="00F47FEC" w:rsidRDefault="00F47FEC" w:rsidP="00F47FEC">
            <w:pPr>
              <w:pStyle w:val="TAC"/>
            </w:pPr>
            <w:r>
              <w:t>0</w:t>
            </w:r>
          </w:p>
        </w:tc>
        <w:tc>
          <w:tcPr>
            <w:tcW w:w="510" w:type="dxa"/>
            <w:vAlign w:val="center"/>
          </w:tcPr>
          <w:p w14:paraId="3EC418E5" w14:textId="77777777" w:rsidR="00F47FEC" w:rsidRDefault="00F47FEC" w:rsidP="00F47FEC">
            <w:pPr>
              <w:pStyle w:val="TAC"/>
            </w:pPr>
            <w:r>
              <w:t>0</w:t>
            </w:r>
          </w:p>
        </w:tc>
        <w:tc>
          <w:tcPr>
            <w:tcW w:w="510" w:type="dxa"/>
            <w:vAlign w:val="center"/>
          </w:tcPr>
          <w:p w14:paraId="03FBD014" w14:textId="77777777" w:rsidR="00F47FEC" w:rsidRDefault="00F47FEC" w:rsidP="00F47FEC">
            <w:pPr>
              <w:pStyle w:val="TAC"/>
            </w:pPr>
            <w:r>
              <w:t>1</w:t>
            </w:r>
          </w:p>
        </w:tc>
        <w:tc>
          <w:tcPr>
            <w:tcW w:w="510" w:type="dxa"/>
            <w:vAlign w:val="center"/>
          </w:tcPr>
          <w:p w14:paraId="6E6A3C4C" w14:textId="77777777" w:rsidR="00F47FEC" w:rsidRDefault="00F47FEC" w:rsidP="00F47FEC">
            <w:pPr>
              <w:pStyle w:val="TAC"/>
            </w:pPr>
            <w:r>
              <w:t>1</w:t>
            </w:r>
          </w:p>
        </w:tc>
        <w:tc>
          <w:tcPr>
            <w:tcW w:w="510" w:type="dxa"/>
            <w:vAlign w:val="center"/>
          </w:tcPr>
          <w:p w14:paraId="7C980FD0" w14:textId="77777777" w:rsidR="00F47FEC" w:rsidRDefault="00F47FEC" w:rsidP="00F47FEC">
            <w:pPr>
              <w:pStyle w:val="TAC"/>
            </w:pPr>
            <w:r>
              <w:t>1</w:t>
            </w:r>
          </w:p>
        </w:tc>
        <w:tc>
          <w:tcPr>
            <w:tcW w:w="510" w:type="dxa"/>
            <w:vAlign w:val="center"/>
          </w:tcPr>
          <w:p w14:paraId="70A3A774" w14:textId="77777777" w:rsidR="00F47FEC" w:rsidRDefault="00F47FEC" w:rsidP="00F47FEC">
            <w:pPr>
              <w:pStyle w:val="TAC"/>
            </w:pPr>
            <w:r>
              <w:t>1</w:t>
            </w:r>
          </w:p>
        </w:tc>
        <w:tc>
          <w:tcPr>
            <w:tcW w:w="510" w:type="dxa"/>
            <w:vAlign w:val="center"/>
          </w:tcPr>
          <w:p w14:paraId="515C07F3" w14:textId="77777777" w:rsidR="00F47FEC" w:rsidRDefault="00F47FEC" w:rsidP="00F47FEC">
            <w:pPr>
              <w:pStyle w:val="TAC"/>
            </w:pPr>
            <w:r>
              <w:t>0</w:t>
            </w:r>
          </w:p>
        </w:tc>
        <w:tc>
          <w:tcPr>
            <w:tcW w:w="510" w:type="dxa"/>
            <w:vAlign w:val="center"/>
          </w:tcPr>
          <w:p w14:paraId="52A9C407" w14:textId="77777777" w:rsidR="00F47FEC" w:rsidRDefault="00F47FEC" w:rsidP="00F47FEC">
            <w:pPr>
              <w:pStyle w:val="TAC"/>
            </w:pPr>
            <w:r>
              <w:t>1</w:t>
            </w:r>
          </w:p>
        </w:tc>
        <w:tc>
          <w:tcPr>
            <w:tcW w:w="575" w:type="dxa"/>
            <w:vAlign w:val="center"/>
          </w:tcPr>
          <w:p w14:paraId="55D216B6" w14:textId="77777777" w:rsidR="00F47FEC" w:rsidRDefault="00F47FEC" w:rsidP="00F47FEC">
            <w:pPr>
              <w:pStyle w:val="TAC"/>
            </w:pPr>
            <w:r>
              <w:t>1</w:t>
            </w:r>
          </w:p>
        </w:tc>
      </w:tr>
      <w:tr w:rsidR="00F47FEC" w14:paraId="10D83B83" w14:textId="77777777" w:rsidTr="00F47FEC">
        <w:trPr>
          <w:trHeight w:val="225"/>
          <w:jc w:val="center"/>
        </w:trPr>
        <w:tc>
          <w:tcPr>
            <w:tcW w:w="399" w:type="dxa"/>
            <w:shd w:val="clear" w:color="auto" w:fill="FFFFFF"/>
            <w:noWrap/>
            <w:vAlign w:val="center"/>
          </w:tcPr>
          <w:p w14:paraId="52E9592D" w14:textId="77777777" w:rsidR="00F47FEC" w:rsidRDefault="00F47FEC" w:rsidP="00F47FEC">
            <w:pPr>
              <w:pStyle w:val="TAC"/>
            </w:pPr>
            <w:r>
              <w:t>16</w:t>
            </w:r>
          </w:p>
        </w:tc>
        <w:tc>
          <w:tcPr>
            <w:tcW w:w="509" w:type="dxa"/>
            <w:vAlign w:val="center"/>
          </w:tcPr>
          <w:p w14:paraId="5D0EF594" w14:textId="77777777" w:rsidR="00F47FEC" w:rsidRDefault="00F47FEC" w:rsidP="00F47FEC">
            <w:pPr>
              <w:pStyle w:val="TAC"/>
            </w:pPr>
            <w:r>
              <w:t>1</w:t>
            </w:r>
          </w:p>
        </w:tc>
        <w:tc>
          <w:tcPr>
            <w:tcW w:w="510" w:type="dxa"/>
            <w:vAlign w:val="center"/>
          </w:tcPr>
          <w:p w14:paraId="21F00DA1" w14:textId="77777777" w:rsidR="00F47FEC" w:rsidRDefault="00F47FEC" w:rsidP="00F47FEC">
            <w:pPr>
              <w:pStyle w:val="TAC"/>
            </w:pPr>
            <w:r>
              <w:t>1</w:t>
            </w:r>
          </w:p>
        </w:tc>
        <w:tc>
          <w:tcPr>
            <w:tcW w:w="510" w:type="dxa"/>
            <w:vAlign w:val="center"/>
          </w:tcPr>
          <w:p w14:paraId="11478B52" w14:textId="77777777" w:rsidR="00F47FEC" w:rsidRDefault="00F47FEC" w:rsidP="00F47FEC">
            <w:pPr>
              <w:pStyle w:val="TAC"/>
            </w:pPr>
            <w:r>
              <w:t>1</w:t>
            </w:r>
          </w:p>
        </w:tc>
        <w:tc>
          <w:tcPr>
            <w:tcW w:w="510" w:type="dxa"/>
            <w:vAlign w:val="center"/>
          </w:tcPr>
          <w:p w14:paraId="00B87440" w14:textId="77777777" w:rsidR="00F47FEC" w:rsidRDefault="00F47FEC" w:rsidP="00F47FEC">
            <w:pPr>
              <w:pStyle w:val="TAC"/>
            </w:pPr>
            <w:r>
              <w:t>0</w:t>
            </w:r>
          </w:p>
        </w:tc>
        <w:tc>
          <w:tcPr>
            <w:tcW w:w="510" w:type="dxa"/>
            <w:vAlign w:val="center"/>
          </w:tcPr>
          <w:p w14:paraId="3F507C37" w14:textId="77777777" w:rsidR="00F47FEC" w:rsidRDefault="00F47FEC" w:rsidP="00F47FEC">
            <w:pPr>
              <w:pStyle w:val="TAC"/>
            </w:pPr>
            <w:r>
              <w:t>1</w:t>
            </w:r>
          </w:p>
        </w:tc>
        <w:tc>
          <w:tcPr>
            <w:tcW w:w="510" w:type="dxa"/>
            <w:vAlign w:val="center"/>
          </w:tcPr>
          <w:p w14:paraId="0DBA0FF8" w14:textId="77777777" w:rsidR="00F47FEC" w:rsidRDefault="00F47FEC" w:rsidP="00F47FEC">
            <w:pPr>
              <w:pStyle w:val="TAC"/>
            </w:pPr>
            <w:r>
              <w:t>1</w:t>
            </w:r>
          </w:p>
        </w:tc>
        <w:tc>
          <w:tcPr>
            <w:tcW w:w="510" w:type="dxa"/>
            <w:vAlign w:val="center"/>
          </w:tcPr>
          <w:p w14:paraId="36034EB2" w14:textId="77777777" w:rsidR="00F47FEC" w:rsidRDefault="00F47FEC" w:rsidP="00F47FEC">
            <w:pPr>
              <w:pStyle w:val="TAC"/>
            </w:pPr>
            <w:r>
              <w:t>1</w:t>
            </w:r>
          </w:p>
        </w:tc>
        <w:tc>
          <w:tcPr>
            <w:tcW w:w="510" w:type="dxa"/>
            <w:vAlign w:val="center"/>
          </w:tcPr>
          <w:p w14:paraId="37EEE5F2" w14:textId="77777777" w:rsidR="00F47FEC" w:rsidRDefault="00F47FEC" w:rsidP="00F47FEC">
            <w:pPr>
              <w:pStyle w:val="TAC"/>
            </w:pPr>
            <w:r>
              <w:t>0</w:t>
            </w:r>
          </w:p>
        </w:tc>
        <w:tc>
          <w:tcPr>
            <w:tcW w:w="510" w:type="dxa"/>
            <w:vAlign w:val="center"/>
          </w:tcPr>
          <w:p w14:paraId="62F8423D" w14:textId="77777777" w:rsidR="00F47FEC" w:rsidRDefault="00F47FEC" w:rsidP="00F47FEC">
            <w:pPr>
              <w:pStyle w:val="TAC"/>
            </w:pPr>
            <w:r>
              <w:t>0</w:t>
            </w:r>
          </w:p>
        </w:tc>
        <w:tc>
          <w:tcPr>
            <w:tcW w:w="510" w:type="dxa"/>
            <w:vAlign w:val="center"/>
          </w:tcPr>
          <w:p w14:paraId="69120961" w14:textId="77777777" w:rsidR="00F47FEC" w:rsidRDefault="00F47FEC" w:rsidP="00F47FEC">
            <w:pPr>
              <w:pStyle w:val="TAC"/>
            </w:pPr>
            <w:r>
              <w:t>1</w:t>
            </w:r>
          </w:p>
        </w:tc>
        <w:tc>
          <w:tcPr>
            <w:tcW w:w="575" w:type="dxa"/>
            <w:vAlign w:val="center"/>
          </w:tcPr>
          <w:p w14:paraId="73FECBAA" w14:textId="77777777" w:rsidR="00F47FEC" w:rsidRDefault="00F47FEC" w:rsidP="00F47FEC">
            <w:pPr>
              <w:pStyle w:val="TAC"/>
            </w:pPr>
            <w:r>
              <w:t>0</w:t>
            </w:r>
          </w:p>
        </w:tc>
      </w:tr>
      <w:tr w:rsidR="00F47FEC" w14:paraId="73617ACB" w14:textId="77777777" w:rsidTr="00F47FEC">
        <w:trPr>
          <w:trHeight w:val="225"/>
          <w:jc w:val="center"/>
        </w:trPr>
        <w:tc>
          <w:tcPr>
            <w:tcW w:w="399" w:type="dxa"/>
            <w:shd w:val="clear" w:color="auto" w:fill="FFFFFF"/>
            <w:noWrap/>
            <w:vAlign w:val="center"/>
          </w:tcPr>
          <w:p w14:paraId="526FC2B7" w14:textId="77777777" w:rsidR="00F47FEC" w:rsidRDefault="00F47FEC" w:rsidP="00F47FEC">
            <w:pPr>
              <w:pStyle w:val="TAC"/>
            </w:pPr>
            <w:r>
              <w:t>17</w:t>
            </w:r>
          </w:p>
        </w:tc>
        <w:tc>
          <w:tcPr>
            <w:tcW w:w="509" w:type="dxa"/>
            <w:vAlign w:val="center"/>
          </w:tcPr>
          <w:p w14:paraId="248DD42D" w14:textId="77777777" w:rsidR="00F47FEC" w:rsidRDefault="00F47FEC" w:rsidP="00F47FEC">
            <w:pPr>
              <w:pStyle w:val="TAC"/>
            </w:pPr>
            <w:r>
              <w:t>1</w:t>
            </w:r>
          </w:p>
        </w:tc>
        <w:tc>
          <w:tcPr>
            <w:tcW w:w="510" w:type="dxa"/>
            <w:vAlign w:val="center"/>
          </w:tcPr>
          <w:p w14:paraId="70119930" w14:textId="77777777" w:rsidR="00F47FEC" w:rsidRDefault="00F47FEC" w:rsidP="00F47FEC">
            <w:pPr>
              <w:pStyle w:val="TAC"/>
            </w:pPr>
            <w:r>
              <w:t>0</w:t>
            </w:r>
          </w:p>
        </w:tc>
        <w:tc>
          <w:tcPr>
            <w:tcW w:w="510" w:type="dxa"/>
            <w:vAlign w:val="center"/>
          </w:tcPr>
          <w:p w14:paraId="6E2EB448" w14:textId="77777777" w:rsidR="00F47FEC" w:rsidRDefault="00F47FEC" w:rsidP="00F47FEC">
            <w:pPr>
              <w:pStyle w:val="TAC"/>
            </w:pPr>
            <w:r>
              <w:t>0</w:t>
            </w:r>
          </w:p>
        </w:tc>
        <w:tc>
          <w:tcPr>
            <w:tcW w:w="510" w:type="dxa"/>
            <w:vAlign w:val="center"/>
          </w:tcPr>
          <w:p w14:paraId="10C71316" w14:textId="77777777" w:rsidR="00F47FEC" w:rsidRDefault="00F47FEC" w:rsidP="00F47FEC">
            <w:pPr>
              <w:pStyle w:val="TAC"/>
            </w:pPr>
            <w:r>
              <w:t>1</w:t>
            </w:r>
          </w:p>
        </w:tc>
        <w:tc>
          <w:tcPr>
            <w:tcW w:w="510" w:type="dxa"/>
            <w:vAlign w:val="center"/>
          </w:tcPr>
          <w:p w14:paraId="4034003E" w14:textId="77777777" w:rsidR="00F47FEC" w:rsidRDefault="00F47FEC" w:rsidP="00F47FEC">
            <w:pPr>
              <w:pStyle w:val="TAC"/>
            </w:pPr>
            <w:r>
              <w:t>1</w:t>
            </w:r>
          </w:p>
        </w:tc>
        <w:tc>
          <w:tcPr>
            <w:tcW w:w="510" w:type="dxa"/>
            <w:vAlign w:val="center"/>
          </w:tcPr>
          <w:p w14:paraId="25FA2EC8" w14:textId="77777777" w:rsidR="00F47FEC" w:rsidRDefault="00F47FEC" w:rsidP="00F47FEC">
            <w:pPr>
              <w:pStyle w:val="TAC"/>
            </w:pPr>
            <w:r>
              <w:t>1</w:t>
            </w:r>
          </w:p>
        </w:tc>
        <w:tc>
          <w:tcPr>
            <w:tcW w:w="510" w:type="dxa"/>
            <w:vAlign w:val="center"/>
          </w:tcPr>
          <w:p w14:paraId="09E1637C" w14:textId="77777777" w:rsidR="00F47FEC" w:rsidRDefault="00F47FEC" w:rsidP="00F47FEC">
            <w:pPr>
              <w:pStyle w:val="TAC"/>
            </w:pPr>
            <w:r>
              <w:t>0</w:t>
            </w:r>
          </w:p>
        </w:tc>
        <w:tc>
          <w:tcPr>
            <w:tcW w:w="510" w:type="dxa"/>
            <w:vAlign w:val="center"/>
          </w:tcPr>
          <w:p w14:paraId="26B241B3" w14:textId="77777777" w:rsidR="00F47FEC" w:rsidRDefault="00F47FEC" w:rsidP="00F47FEC">
            <w:pPr>
              <w:pStyle w:val="TAC"/>
            </w:pPr>
            <w:r>
              <w:t>0</w:t>
            </w:r>
          </w:p>
        </w:tc>
        <w:tc>
          <w:tcPr>
            <w:tcW w:w="510" w:type="dxa"/>
            <w:vAlign w:val="center"/>
          </w:tcPr>
          <w:p w14:paraId="1F8F259A" w14:textId="77777777" w:rsidR="00F47FEC" w:rsidRDefault="00F47FEC" w:rsidP="00F47FEC">
            <w:pPr>
              <w:pStyle w:val="TAC"/>
            </w:pPr>
            <w:r>
              <w:t>1</w:t>
            </w:r>
          </w:p>
        </w:tc>
        <w:tc>
          <w:tcPr>
            <w:tcW w:w="510" w:type="dxa"/>
            <w:vAlign w:val="center"/>
          </w:tcPr>
          <w:p w14:paraId="51A259EA" w14:textId="77777777" w:rsidR="00F47FEC" w:rsidRDefault="00F47FEC" w:rsidP="00F47FEC">
            <w:pPr>
              <w:pStyle w:val="TAC"/>
            </w:pPr>
            <w:r>
              <w:t>0</w:t>
            </w:r>
          </w:p>
        </w:tc>
        <w:tc>
          <w:tcPr>
            <w:tcW w:w="575" w:type="dxa"/>
            <w:vAlign w:val="center"/>
          </w:tcPr>
          <w:p w14:paraId="5C603F19" w14:textId="77777777" w:rsidR="00F47FEC" w:rsidRDefault="00F47FEC" w:rsidP="00F47FEC">
            <w:pPr>
              <w:pStyle w:val="TAC"/>
            </w:pPr>
            <w:r>
              <w:t>0</w:t>
            </w:r>
          </w:p>
        </w:tc>
      </w:tr>
      <w:tr w:rsidR="00F47FEC" w14:paraId="50BAC86E" w14:textId="77777777" w:rsidTr="00F47FEC">
        <w:trPr>
          <w:trHeight w:val="225"/>
          <w:jc w:val="center"/>
        </w:trPr>
        <w:tc>
          <w:tcPr>
            <w:tcW w:w="399" w:type="dxa"/>
            <w:shd w:val="clear" w:color="auto" w:fill="FFFFFF"/>
            <w:noWrap/>
            <w:vAlign w:val="center"/>
          </w:tcPr>
          <w:p w14:paraId="7DB0C058" w14:textId="77777777" w:rsidR="00F47FEC" w:rsidRDefault="00F47FEC" w:rsidP="00F47FEC">
            <w:pPr>
              <w:pStyle w:val="TAC"/>
            </w:pPr>
            <w:r>
              <w:t>18</w:t>
            </w:r>
          </w:p>
        </w:tc>
        <w:tc>
          <w:tcPr>
            <w:tcW w:w="509" w:type="dxa"/>
            <w:vAlign w:val="center"/>
          </w:tcPr>
          <w:p w14:paraId="00CFE0E4" w14:textId="77777777" w:rsidR="00F47FEC" w:rsidRDefault="00F47FEC" w:rsidP="00F47FEC">
            <w:pPr>
              <w:pStyle w:val="TAC"/>
            </w:pPr>
            <w:r>
              <w:t>1</w:t>
            </w:r>
          </w:p>
        </w:tc>
        <w:tc>
          <w:tcPr>
            <w:tcW w:w="510" w:type="dxa"/>
            <w:vAlign w:val="center"/>
          </w:tcPr>
          <w:p w14:paraId="41F3341D" w14:textId="77777777" w:rsidR="00F47FEC" w:rsidRDefault="00F47FEC" w:rsidP="00F47FEC">
            <w:pPr>
              <w:pStyle w:val="TAC"/>
            </w:pPr>
            <w:r>
              <w:t>1</w:t>
            </w:r>
          </w:p>
        </w:tc>
        <w:tc>
          <w:tcPr>
            <w:tcW w:w="510" w:type="dxa"/>
            <w:vAlign w:val="center"/>
          </w:tcPr>
          <w:p w14:paraId="2A231999" w14:textId="77777777" w:rsidR="00F47FEC" w:rsidRDefault="00F47FEC" w:rsidP="00F47FEC">
            <w:pPr>
              <w:pStyle w:val="TAC"/>
            </w:pPr>
            <w:r>
              <w:t>0</w:t>
            </w:r>
          </w:p>
        </w:tc>
        <w:tc>
          <w:tcPr>
            <w:tcW w:w="510" w:type="dxa"/>
            <w:vAlign w:val="center"/>
          </w:tcPr>
          <w:p w14:paraId="1F99D874" w14:textId="77777777" w:rsidR="00F47FEC" w:rsidRDefault="00F47FEC" w:rsidP="00F47FEC">
            <w:pPr>
              <w:pStyle w:val="TAC"/>
            </w:pPr>
            <w:r>
              <w:t>1</w:t>
            </w:r>
          </w:p>
        </w:tc>
        <w:tc>
          <w:tcPr>
            <w:tcW w:w="510" w:type="dxa"/>
            <w:vAlign w:val="center"/>
          </w:tcPr>
          <w:p w14:paraId="6C1193C2" w14:textId="77777777" w:rsidR="00F47FEC" w:rsidRDefault="00F47FEC" w:rsidP="00F47FEC">
            <w:pPr>
              <w:pStyle w:val="TAC"/>
            </w:pPr>
            <w:r>
              <w:t>1</w:t>
            </w:r>
          </w:p>
        </w:tc>
        <w:tc>
          <w:tcPr>
            <w:tcW w:w="510" w:type="dxa"/>
            <w:vAlign w:val="center"/>
          </w:tcPr>
          <w:p w14:paraId="795E6D76" w14:textId="77777777" w:rsidR="00F47FEC" w:rsidRDefault="00F47FEC" w:rsidP="00F47FEC">
            <w:pPr>
              <w:pStyle w:val="TAC"/>
            </w:pPr>
            <w:r>
              <w:t>1</w:t>
            </w:r>
          </w:p>
        </w:tc>
        <w:tc>
          <w:tcPr>
            <w:tcW w:w="510" w:type="dxa"/>
            <w:vAlign w:val="center"/>
          </w:tcPr>
          <w:p w14:paraId="369A4EF7" w14:textId="77777777" w:rsidR="00F47FEC" w:rsidRDefault="00F47FEC" w:rsidP="00F47FEC">
            <w:pPr>
              <w:pStyle w:val="TAC"/>
            </w:pPr>
            <w:r>
              <w:t>1</w:t>
            </w:r>
          </w:p>
        </w:tc>
        <w:tc>
          <w:tcPr>
            <w:tcW w:w="510" w:type="dxa"/>
            <w:vAlign w:val="center"/>
          </w:tcPr>
          <w:p w14:paraId="58D42063" w14:textId="77777777" w:rsidR="00F47FEC" w:rsidRDefault="00F47FEC" w:rsidP="00F47FEC">
            <w:pPr>
              <w:pStyle w:val="TAC"/>
            </w:pPr>
            <w:r>
              <w:t>1</w:t>
            </w:r>
          </w:p>
        </w:tc>
        <w:tc>
          <w:tcPr>
            <w:tcW w:w="510" w:type="dxa"/>
            <w:vAlign w:val="center"/>
          </w:tcPr>
          <w:p w14:paraId="5CEB5AD1" w14:textId="77777777" w:rsidR="00F47FEC" w:rsidRDefault="00F47FEC" w:rsidP="00F47FEC">
            <w:pPr>
              <w:pStyle w:val="TAC"/>
            </w:pPr>
            <w:r>
              <w:t>0</w:t>
            </w:r>
          </w:p>
        </w:tc>
        <w:tc>
          <w:tcPr>
            <w:tcW w:w="510" w:type="dxa"/>
            <w:vAlign w:val="center"/>
          </w:tcPr>
          <w:p w14:paraId="4C07F07F" w14:textId="77777777" w:rsidR="00F47FEC" w:rsidRDefault="00F47FEC" w:rsidP="00F47FEC">
            <w:pPr>
              <w:pStyle w:val="TAC"/>
            </w:pPr>
            <w:r>
              <w:t>0</w:t>
            </w:r>
          </w:p>
        </w:tc>
        <w:tc>
          <w:tcPr>
            <w:tcW w:w="575" w:type="dxa"/>
            <w:vAlign w:val="center"/>
          </w:tcPr>
          <w:p w14:paraId="67A2198B" w14:textId="77777777" w:rsidR="00F47FEC" w:rsidRDefault="00F47FEC" w:rsidP="00F47FEC">
            <w:pPr>
              <w:pStyle w:val="TAC"/>
            </w:pPr>
            <w:r>
              <w:t>0</w:t>
            </w:r>
          </w:p>
        </w:tc>
      </w:tr>
      <w:tr w:rsidR="00F47FEC" w14:paraId="324F23FE" w14:textId="77777777" w:rsidTr="00F47FEC">
        <w:trPr>
          <w:trHeight w:val="240"/>
          <w:jc w:val="center"/>
        </w:trPr>
        <w:tc>
          <w:tcPr>
            <w:tcW w:w="399" w:type="dxa"/>
            <w:shd w:val="clear" w:color="auto" w:fill="FFFFFF"/>
            <w:noWrap/>
            <w:vAlign w:val="center"/>
          </w:tcPr>
          <w:p w14:paraId="28A8031F" w14:textId="77777777" w:rsidR="00F47FEC" w:rsidRDefault="00F47FEC" w:rsidP="00F47FEC">
            <w:pPr>
              <w:pStyle w:val="TAC"/>
            </w:pPr>
            <w:r>
              <w:t>19</w:t>
            </w:r>
          </w:p>
        </w:tc>
        <w:tc>
          <w:tcPr>
            <w:tcW w:w="509" w:type="dxa"/>
            <w:vAlign w:val="center"/>
          </w:tcPr>
          <w:p w14:paraId="508C89F6" w14:textId="77777777" w:rsidR="00F47FEC" w:rsidRDefault="00F47FEC" w:rsidP="00F47FEC">
            <w:pPr>
              <w:pStyle w:val="TAC"/>
            </w:pPr>
            <w:r>
              <w:t>1</w:t>
            </w:r>
          </w:p>
        </w:tc>
        <w:tc>
          <w:tcPr>
            <w:tcW w:w="510" w:type="dxa"/>
            <w:vAlign w:val="center"/>
          </w:tcPr>
          <w:p w14:paraId="3A958A12" w14:textId="77777777" w:rsidR="00F47FEC" w:rsidRDefault="00F47FEC" w:rsidP="00F47FEC">
            <w:pPr>
              <w:pStyle w:val="TAC"/>
            </w:pPr>
            <w:r>
              <w:t>0</w:t>
            </w:r>
          </w:p>
        </w:tc>
        <w:tc>
          <w:tcPr>
            <w:tcW w:w="510" w:type="dxa"/>
            <w:vAlign w:val="center"/>
          </w:tcPr>
          <w:p w14:paraId="15DE9701" w14:textId="77777777" w:rsidR="00F47FEC" w:rsidRDefault="00F47FEC" w:rsidP="00F47FEC">
            <w:pPr>
              <w:pStyle w:val="TAC"/>
            </w:pPr>
            <w:r>
              <w:t>0</w:t>
            </w:r>
          </w:p>
        </w:tc>
        <w:tc>
          <w:tcPr>
            <w:tcW w:w="510" w:type="dxa"/>
            <w:vAlign w:val="center"/>
          </w:tcPr>
          <w:p w14:paraId="1753B943" w14:textId="77777777" w:rsidR="00F47FEC" w:rsidRDefault="00F47FEC" w:rsidP="00F47FEC">
            <w:pPr>
              <w:pStyle w:val="TAC"/>
            </w:pPr>
            <w:r>
              <w:t>0</w:t>
            </w:r>
          </w:p>
        </w:tc>
        <w:tc>
          <w:tcPr>
            <w:tcW w:w="510" w:type="dxa"/>
            <w:vAlign w:val="center"/>
          </w:tcPr>
          <w:p w14:paraId="01F70627" w14:textId="77777777" w:rsidR="00F47FEC" w:rsidRDefault="00F47FEC" w:rsidP="00F47FEC">
            <w:pPr>
              <w:pStyle w:val="TAC"/>
            </w:pPr>
            <w:r>
              <w:t>0</w:t>
            </w:r>
          </w:p>
        </w:tc>
        <w:tc>
          <w:tcPr>
            <w:tcW w:w="510" w:type="dxa"/>
            <w:vAlign w:val="center"/>
          </w:tcPr>
          <w:p w14:paraId="7CB3AC3A" w14:textId="77777777" w:rsidR="00F47FEC" w:rsidRDefault="00F47FEC" w:rsidP="00F47FEC">
            <w:pPr>
              <w:pStyle w:val="TAC"/>
            </w:pPr>
            <w:r>
              <w:t>1</w:t>
            </w:r>
          </w:p>
        </w:tc>
        <w:tc>
          <w:tcPr>
            <w:tcW w:w="510" w:type="dxa"/>
            <w:vAlign w:val="center"/>
          </w:tcPr>
          <w:p w14:paraId="13E337C5" w14:textId="77777777" w:rsidR="00F47FEC" w:rsidRDefault="00F47FEC" w:rsidP="00F47FEC">
            <w:pPr>
              <w:pStyle w:val="TAC"/>
            </w:pPr>
            <w:r>
              <w:t>1</w:t>
            </w:r>
          </w:p>
        </w:tc>
        <w:tc>
          <w:tcPr>
            <w:tcW w:w="510" w:type="dxa"/>
            <w:vAlign w:val="center"/>
          </w:tcPr>
          <w:p w14:paraId="0EDF2D01" w14:textId="77777777" w:rsidR="00F47FEC" w:rsidRDefault="00F47FEC" w:rsidP="00F47FEC">
            <w:pPr>
              <w:pStyle w:val="TAC"/>
            </w:pPr>
            <w:r>
              <w:t>0</w:t>
            </w:r>
          </w:p>
        </w:tc>
        <w:tc>
          <w:tcPr>
            <w:tcW w:w="510" w:type="dxa"/>
            <w:vAlign w:val="center"/>
          </w:tcPr>
          <w:p w14:paraId="22CE27D4" w14:textId="77777777" w:rsidR="00F47FEC" w:rsidRDefault="00F47FEC" w:rsidP="00F47FEC">
            <w:pPr>
              <w:pStyle w:val="TAC"/>
            </w:pPr>
            <w:r>
              <w:t>0</w:t>
            </w:r>
          </w:p>
        </w:tc>
        <w:tc>
          <w:tcPr>
            <w:tcW w:w="510" w:type="dxa"/>
            <w:vAlign w:val="center"/>
          </w:tcPr>
          <w:p w14:paraId="59DAA6C9" w14:textId="77777777" w:rsidR="00F47FEC" w:rsidRDefault="00F47FEC" w:rsidP="00F47FEC">
            <w:pPr>
              <w:pStyle w:val="TAC"/>
            </w:pPr>
            <w:r>
              <w:t>0</w:t>
            </w:r>
          </w:p>
        </w:tc>
        <w:tc>
          <w:tcPr>
            <w:tcW w:w="575" w:type="dxa"/>
            <w:vAlign w:val="center"/>
          </w:tcPr>
          <w:p w14:paraId="343D64C2" w14:textId="77777777" w:rsidR="00F47FEC" w:rsidRDefault="00F47FEC" w:rsidP="00F47FEC">
            <w:pPr>
              <w:pStyle w:val="TAC"/>
            </w:pPr>
            <w:r>
              <w:t>0</w:t>
            </w:r>
          </w:p>
        </w:tc>
      </w:tr>
      <w:tr w:rsidR="00F47FEC" w14:paraId="2E103E69" w14:textId="77777777" w:rsidTr="00F47FEC">
        <w:trPr>
          <w:trHeight w:val="225"/>
          <w:jc w:val="center"/>
        </w:trPr>
        <w:tc>
          <w:tcPr>
            <w:tcW w:w="399" w:type="dxa"/>
            <w:shd w:val="clear" w:color="auto" w:fill="FFFFFF"/>
            <w:noWrap/>
            <w:vAlign w:val="center"/>
          </w:tcPr>
          <w:p w14:paraId="2124A5FC" w14:textId="77777777" w:rsidR="00F47FEC" w:rsidRDefault="00F47FEC" w:rsidP="00F47FEC">
            <w:pPr>
              <w:pStyle w:val="TAC"/>
            </w:pPr>
            <w:r>
              <w:t>20</w:t>
            </w:r>
          </w:p>
        </w:tc>
        <w:tc>
          <w:tcPr>
            <w:tcW w:w="509" w:type="dxa"/>
            <w:vAlign w:val="center"/>
          </w:tcPr>
          <w:p w14:paraId="16007ECE" w14:textId="77777777" w:rsidR="00F47FEC" w:rsidRDefault="00F47FEC" w:rsidP="00F47FEC">
            <w:pPr>
              <w:pStyle w:val="TAC"/>
            </w:pPr>
            <w:r>
              <w:t>1</w:t>
            </w:r>
          </w:p>
        </w:tc>
        <w:tc>
          <w:tcPr>
            <w:tcW w:w="510" w:type="dxa"/>
            <w:noWrap/>
            <w:vAlign w:val="center"/>
          </w:tcPr>
          <w:p w14:paraId="2C0D588A" w14:textId="77777777" w:rsidR="00F47FEC" w:rsidRDefault="00F47FEC" w:rsidP="00F47FEC">
            <w:pPr>
              <w:pStyle w:val="TAC"/>
            </w:pPr>
            <w:r>
              <w:t>0</w:t>
            </w:r>
          </w:p>
        </w:tc>
        <w:tc>
          <w:tcPr>
            <w:tcW w:w="510" w:type="dxa"/>
            <w:noWrap/>
            <w:vAlign w:val="center"/>
          </w:tcPr>
          <w:p w14:paraId="170A6659" w14:textId="77777777" w:rsidR="00F47FEC" w:rsidRDefault="00F47FEC" w:rsidP="00F47FEC">
            <w:pPr>
              <w:pStyle w:val="TAC"/>
            </w:pPr>
            <w:r>
              <w:t>1</w:t>
            </w:r>
          </w:p>
        </w:tc>
        <w:tc>
          <w:tcPr>
            <w:tcW w:w="510" w:type="dxa"/>
            <w:noWrap/>
            <w:vAlign w:val="center"/>
          </w:tcPr>
          <w:p w14:paraId="0505315D" w14:textId="77777777" w:rsidR="00F47FEC" w:rsidRDefault="00F47FEC" w:rsidP="00F47FEC">
            <w:pPr>
              <w:pStyle w:val="TAC"/>
            </w:pPr>
            <w:r>
              <w:t>0</w:t>
            </w:r>
          </w:p>
        </w:tc>
        <w:tc>
          <w:tcPr>
            <w:tcW w:w="510" w:type="dxa"/>
            <w:noWrap/>
            <w:vAlign w:val="center"/>
          </w:tcPr>
          <w:p w14:paraId="334365C6" w14:textId="77777777" w:rsidR="00F47FEC" w:rsidRDefault="00F47FEC" w:rsidP="00F47FEC">
            <w:pPr>
              <w:pStyle w:val="TAC"/>
            </w:pPr>
            <w:r>
              <w:t>0</w:t>
            </w:r>
          </w:p>
        </w:tc>
        <w:tc>
          <w:tcPr>
            <w:tcW w:w="510" w:type="dxa"/>
            <w:noWrap/>
            <w:vAlign w:val="center"/>
          </w:tcPr>
          <w:p w14:paraId="3BA41E1E" w14:textId="77777777" w:rsidR="00F47FEC" w:rsidRDefault="00F47FEC" w:rsidP="00F47FEC">
            <w:pPr>
              <w:pStyle w:val="TAC"/>
            </w:pPr>
            <w:r>
              <w:t>0</w:t>
            </w:r>
          </w:p>
        </w:tc>
        <w:tc>
          <w:tcPr>
            <w:tcW w:w="510" w:type="dxa"/>
            <w:noWrap/>
            <w:vAlign w:val="center"/>
          </w:tcPr>
          <w:p w14:paraId="22243FCA" w14:textId="77777777" w:rsidR="00F47FEC" w:rsidRDefault="00F47FEC" w:rsidP="00F47FEC">
            <w:pPr>
              <w:pStyle w:val="TAC"/>
            </w:pPr>
            <w:r>
              <w:t>1</w:t>
            </w:r>
          </w:p>
        </w:tc>
        <w:tc>
          <w:tcPr>
            <w:tcW w:w="510" w:type="dxa"/>
            <w:noWrap/>
            <w:vAlign w:val="center"/>
          </w:tcPr>
          <w:p w14:paraId="63AFE885" w14:textId="77777777" w:rsidR="00F47FEC" w:rsidRDefault="00F47FEC" w:rsidP="00F47FEC">
            <w:pPr>
              <w:pStyle w:val="TAC"/>
            </w:pPr>
            <w:r>
              <w:t>0</w:t>
            </w:r>
          </w:p>
        </w:tc>
        <w:tc>
          <w:tcPr>
            <w:tcW w:w="510" w:type="dxa"/>
            <w:noWrap/>
            <w:vAlign w:val="center"/>
          </w:tcPr>
          <w:p w14:paraId="6E7822BC" w14:textId="77777777" w:rsidR="00F47FEC" w:rsidRDefault="00F47FEC" w:rsidP="00F47FEC">
            <w:pPr>
              <w:pStyle w:val="TAC"/>
            </w:pPr>
            <w:r>
              <w:t>0</w:t>
            </w:r>
          </w:p>
        </w:tc>
        <w:tc>
          <w:tcPr>
            <w:tcW w:w="510" w:type="dxa"/>
            <w:noWrap/>
            <w:vAlign w:val="center"/>
          </w:tcPr>
          <w:p w14:paraId="11D98022" w14:textId="77777777" w:rsidR="00F47FEC" w:rsidRDefault="00F47FEC" w:rsidP="00F47FEC">
            <w:pPr>
              <w:pStyle w:val="TAC"/>
            </w:pPr>
            <w:r>
              <w:t>0</w:t>
            </w:r>
          </w:p>
        </w:tc>
        <w:tc>
          <w:tcPr>
            <w:tcW w:w="575" w:type="dxa"/>
            <w:noWrap/>
            <w:vAlign w:val="center"/>
          </w:tcPr>
          <w:p w14:paraId="60155950" w14:textId="77777777" w:rsidR="00F47FEC" w:rsidRDefault="00F47FEC" w:rsidP="00F47FEC">
            <w:pPr>
              <w:pStyle w:val="TAC"/>
            </w:pPr>
            <w:r>
              <w:t>1</w:t>
            </w:r>
          </w:p>
        </w:tc>
      </w:tr>
      <w:tr w:rsidR="00F47FEC" w14:paraId="2D8E1275" w14:textId="77777777" w:rsidTr="00F47FEC">
        <w:trPr>
          <w:trHeight w:val="225"/>
          <w:jc w:val="center"/>
        </w:trPr>
        <w:tc>
          <w:tcPr>
            <w:tcW w:w="399" w:type="dxa"/>
            <w:shd w:val="clear" w:color="auto" w:fill="FFFFFF"/>
            <w:noWrap/>
            <w:vAlign w:val="center"/>
          </w:tcPr>
          <w:p w14:paraId="40370EA6" w14:textId="77777777" w:rsidR="00F47FEC" w:rsidRDefault="00F47FEC" w:rsidP="00F47FEC">
            <w:pPr>
              <w:pStyle w:val="TAC"/>
            </w:pPr>
            <w:r>
              <w:t>21</w:t>
            </w:r>
          </w:p>
        </w:tc>
        <w:tc>
          <w:tcPr>
            <w:tcW w:w="509" w:type="dxa"/>
            <w:vAlign w:val="center"/>
          </w:tcPr>
          <w:p w14:paraId="1B39BB3E" w14:textId="77777777" w:rsidR="00F47FEC" w:rsidRDefault="00F47FEC" w:rsidP="00F47FEC">
            <w:pPr>
              <w:pStyle w:val="TAC"/>
            </w:pPr>
            <w:r>
              <w:t>1</w:t>
            </w:r>
          </w:p>
        </w:tc>
        <w:tc>
          <w:tcPr>
            <w:tcW w:w="510" w:type="dxa"/>
            <w:noWrap/>
            <w:vAlign w:val="center"/>
          </w:tcPr>
          <w:p w14:paraId="10D0F133" w14:textId="77777777" w:rsidR="00F47FEC" w:rsidRDefault="00F47FEC" w:rsidP="00F47FEC">
            <w:pPr>
              <w:pStyle w:val="TAC"/>
            </w:pPr>
            <w:r>
              <w:t>1</w:t>
            </w:r>
          </w:p>
        </w:tc>
        <w:tc>
          <w:tcPr>
            <w:tcW w:w="510" w:type="dxa"/>
            <w:noWrap/>
            <w:vAlign w:val="center"/>
          </w:tcPr>
          <w:p w14:paraId="3AC1E36E" w14:textId="77777777" w:rsidR="00F47FEC" w:rsidRDefault="00F47FEC" w:rsidP="00F47FEC">
            <w:pPr>
              <w:pStyle w:val="TAC"/>
            </w:pPr>
            <w:r>
              <w:t>0</w:t>
            </w:r>
          </w:p>
        </w:tc>
        <w:tc>
          <w:tcPr>
            <w:tcW w:w="510" w:type="dxa"/>
            <w:noWrap/>
            <w:vAlign w:val="center"/>
          </w:tcPr>
          <w:p w14:paraId="3B3ECBC0" w14:textId="77777777" w:rsidR="00F47FEC" w:rsidRDefault="00F47FEC" w:rsidP="00F47FEC">
            <w:pPr>
              <w:pStyle w:val="TAC"/>
            </w:pPr>
            <w:r>
              <w:t>1</w:t>
            </w:r>
          </w:p>
        </w:tc>
        <w:tc>
          <w:tcPr>
            <w:tcW w:w="510" w:type="dxa"/>
            <w:noWrap/>
            <w:vAlign w:val="center"/>
          </w:tcPr>
          <w:p w14:paraId="731B67F4" w14:textId="77777777" w:rsidR="00F47FEC" w:rsidRDefault="00F47FEC" w:rsidP="00F47FEC">
            <w:pPr>
              <w:pStyle w:val="TAC"/>
            </w:pPr>
            <w:r>
              <w:t>0</w:t>
            </w:r>
          </w:p>
        </w:tc>
        <w:tc>
          <w:tcPr>
            <w:tcW w:w="510" w:type="dxa"/>
            <w:noWrap/>
            <w:vAlign w:val="center"/>
          </w:tcPr>
          <w:p w14:paraId="7D6FE85C" w14:textId="77777777" w:rsidR="00F47FEC" w:rsidRDefault="00F47FEC" w:rsidP="00F47FEC">
            <w:pPr>
              <w:pStyle w:val="TAC"/>
            </w:pPr>
            <w:r>
              <w:t>0</w:t>
            </w:r>
          </w:p>
        </w:tc>
        <w:tc>
          <w:tcPr>
            <w:tcW w:w="510" w:type="dxa"/>
            <w:noWrap/>
            <w:vAlign w:val="center"/>
          </w:tcPr>
          <w:p w14:paraId="493200D7" w14:textId="77777777" w:rsidR="00F47FEC" w:rsidRDefault="00F47FEC" w:rsidP="00F47FEC">
            <w:pPr>
              <w:pStyle w:val="TAC"/>
            </w:pPr>
            <w:r>
              <w:t>0</w:t>
            </w:r>
          </w:p>
        </w:tc>
        <w:tc>
          <w:tcPr>
            <w:tcW w:w="510" w:type="dxa"/>
            <w:noWrap/>
            <w:vAlign w:val="center"/>
          </w:tcPr>
          <w:p w14:paraId="1E5715D8" w14:textId="77777777" w:rsidR="00F47FEC" w:rsidRDefault="00F47FEC" w:rsidP="00F47FEC">
            <w:pPr>
              <w:pStyle w:val="TAC"/>
            </w:pPr>
            <w:r>
              <w:t>0</w:t>
            </w:r>
          </w:p>
        </w:tc>
        <w:tc>
          <w:tcPr>
            <w:tcW w:w="510" w:type="dxa"/>
            <w:noWrap/>
            <w:vAlign w:val="center"/>
          </w:tcPr>
          <w:p w14:paraId="0DEDBBDD" w14:textId="77777777" w:rsidR="00F47FEC" w:rsidRDefault="00F47FEC" w:rsidP="00F47FEC">
            <w:pPr>
              <w:pStyle w:val="TAC"/>
            </w:pPr>
            <w:r>
              <w:t>0</w:t>
            </w:r>
          </w:p>
        </w:tc>
        <w:tc>
          <w:tcPr>
            <w:tcW w:w="510" w:type="dxa"/>
            <w:noWrap/>
            <w:vAlign w:val="center"/>
          </w:tcPr>
          <w:p w14:paraId="744CD031" w14:textId="77777777" w:rsidR="00F47FEC" w:rsidRDefault="00F47FEC" w:rsidP="00F47FEC">
            <w:pPr>
              <w:pStyle w:val="TAC"/>
            </w:pPr>
            <w:r>
              <w:t>1</w:t>
            </w:r>
          </w:p>
        </w:tc>
        <w:tc>
          <w:tcPr>
            <w:tcW w:w="575" w:type="dxa"/>
            <w:noWrap/>
            <w:vAlign w:val="center"/>
          </w:tcPr>
          <w:p w14:paraId="41DBEFDF" w14:textId="77777777" w:rsidR="00F47FEC" w:rsidRDefault="00F47FEC" w:rsidP="00F47FEC">
            <w:pPr>
              <w:pStyle w:val="TAC"/>
            </w:pPr>
            <w:r>
              <w:t>1</w:t>
            </w:r>
          </w:p>
        </w:tc>
      </w:tr>
      <w:tr w:rsidR="00F47FEC" w14:paraId="6BA4D443" w14:textId="77777777" w:rsidTr="00F47FEC">
        <w:trPr>
          <w:trHeight w:val="225"/>
          <w:jc w:val="center"/>
        </w:trPr>
        <w:tc>
          <w:tcPr>
            <w:tcW w:w="399" w:type="dxa"/>
            <w:shd w:val="clear" w:color="auto" w:fill="FFFFFF"/>
            <w:noWrap/>
            <w:vAlign w:val="center"/>
          </w:tcPr>
          <w:p w14:paraId="3E66E12E" w14:textId="77777777" w:rsidR="00F47FEC" w:rsidRDefault="00F47FEC" w:rsidP="00F47FEC">
            <w:pPr>
              <w:pStyle w:val="TAC"/>
            </w:pPr>
            <w:r>
              <w:t>22</w:t>
            </w:r>
          </w:p>
        </w:tc>
        <w:tc>
          <w:tcPr>
            <w:tcW w:w="509" w:type="dxa"/>
            <w:vAlign w:val="center"/>
          </w:tcPr>
          <w:p w14:paraId="0BD970EA" w14:textId="77777777" w:rsidR="00F47FEC" w:rsidRDefault="00F47FEC" w:rsidP="00F47FEC">
            <w:pPr>
              <w:pStyle w:val="TAC"/>
            </w:pPr>
            <w:r>
              <w:t>1</w:t>
            </w:r>
          </w:p>
        </w:tc>
        <w:tc>
          <w:tcPr>
            <w:tcW w:w="510" w:type="dxa"/>
            <w:noWrap/>
            <w:vAlign w:val="center"/>
          </w:tcPr>
          <w:p w14:paraId="2FCD7443" w14:textId="77777777" w:rsidR="00F47FEC" w:rsidRDefault="00F47FEC" w:rsidP="00F47FEC">
            <w:pPr>
              <w:pStyle w:val="TAC"/>
            </w:pPr>
            <w:r>
              <w:t>0</w:t>
            </w:r>
          </w:p>
        </w:tc>
        <w:tc>
          <w:tcPr>
            <w:tcW w:w="510" w:type="dxa"/>
            <w:noWrap/>
            <w:vAlign w:val="center"/>
          </w:tcPr>
          <w:p w14:paraId="77F1EB1B" w14:textId="77777777" w:rsidR="00F47FEC" w:rsidRDefault="00F47FEC" w:rsidP="00F47FEC">
            <w:pPr>
              <w:pStyle w:val="TAC"/>
            </w:pPr>
            <w:r>
              <w:t>0</w:t>
            </w:r>
          </w:p>
        </w:tc>
        <w:tc>
          <w:tcPr>
            <w:tcW w:w="510" w:type="dxa"/>
            <w:noWrap/>
            <w:vAlign w:val="center"/>
          </w:tcPr>
          <w:p w14:paraId="16D55090" w14:textId="77777777" w:rsidR="00F47FEC" w:rsidRDefault="00F47FEC" w:rsidP="00F47FEC">
            <w:pPr>
              <w:pStyle w:val="TAC"/>
            </w:pPr>
            <w:r>
              <w:t>0</w:t>
            </w:r>
          </w:p>
        </w:tc>
        <w:tc>
          <w:tcPr>
            <w:tcW w:w="510" w:type="dxa"/>
            <w:noWrap/>
            <w:vAlign w:val="center"/>
          </w:tcPr>
          <w:p w14:paraId="10807191" w14:textId="77777777" w:rsidR="00F47FEC" w:rsidRDefault="00F47FEC" w:rsidP="00F47FEC">
            <w:pPr>
              <w:pStyle w:val="TAC"/>
            </w:pPr>
            <w:r>
              <w:t>1</w:t>
            </w:r>
          </w:p>
        </w:tc>
        <w:tc>
          <w:tcPr>
            <w:tcW w:w="510" w:type="dxa"/>
            <w:noWrap/>
            <w:vAlign w:val="center"/>
          </w:tcPr>
          <w:p w14:paraId="2A918591" w14:textId="77777777" w:rsidR="00F47FEC" w:rsidRDefault="00F47FEC" w:rsidP="00F47FEC">
            <w:pPr>
              <w:pStyle w:val="TAC"/>
            </w:pPr>
            <w:r>
              <w:t>0</w:t>
            </w:r>
          </w:p>
        </w:tc>
        <w:tc>
          <w:tcPr>
            <w:tcW w:w="510" w:type="dxa"/>
            <w:noWrap/>
            <w:vAlign w:val="center"/>
          </w:tcPr>
          <w:p w14:paraId="2BBDE6DD" w14:textId="77777777" w:rsidR="00F47FEC" w:rsidRDefault="00F47FEC" w:rsidP="00F47FEC">
            <w:pPr>
              <w:pStyle w:val="TAC"/>
            </w:pPr>
            <w:r>
              <w:t>0</w:t>
            </w:r>
          </w:p>
        </w:tc>
        <w:tc>
          <w:tcPr>
            <w:tcW w:w="510" w:type="dxa"/>
            <w:noWrap/>
            <w:vAlign w:val="center"/>
          </w:tcPr>
          <w:p w14:paraId="2F4E884C" w14:textId="77777777" w:rsidR="00F47FEC" w:rsidRDefault="00F47FEC" w:rsidP="00F47FEC">
            <w:pPr>
              <w:pStyle w:val="TAC"/>
            </w:pPr>
            <w:r>
              <w:t>1</w:t>
            </w:r>
          </w:p>
        </w:tc>
        <w:tc>
          <w:tcPr>
            <w:tcW w:w="510" w:type="dxa"/>
            <w:noWrap/>
            <w:vAlign w:val="center"/>
          </w:tcPr>
          <w:p w14:paraId="72CFA78B" w14:textId="77777777" w:rsidR="00F47FEC" w:rsidRDefault="00F47FEC" w:rsidP="00F47FEC">
            <w:pPr>
              <w:pStyle w:val="TAC"/>
            </w:pPr>
            <w:r>
              <w:t>1</w:t>
            </w:r>
          </w:p>
        </w:tc>
        <w:tc>
          <w:tcPr>
            <w:tcW w:w="510" w:type="dxa"/>
            <w:noWrap/>
            <w:vAlign w:val="center"/>
          </w:tcPr>
          <w:p w14:paraId="235B7AD5" w14:textId="77777777" w:rsidR="00F47FEC" w:rsidRDefault="00F47FEC" w:rsidP="00F47FEC">
            <w:pPr>
              <w:pStyle w:val="TAC"/>
            </w:pPr>
            <w:r>
              <w:t>0</w:t>
            </w:r>
          </w:p>
        </w:tc>
        <w:tc>
          <w:tcPr>
            <w:tcW w:w="575" w:type="dxa"/>
            <w:noWrap/>
            <w:vAlign w:val="center"/>
          </w:tcPr>
          <w:p w14:paraId="0783F042" w14:textId="77777777" w:rsidR="00F47FEC" w:rsidRDefault="00F47FEC" w:rsidP="00F47FEC">
            <w:pPr>
              <w:pStyle w:val="TAC"/>
            </w:pPr>
            <w:r>
              <w:t>1</w:t>
            </w:r>
          </w:p>
        </w:tc>
      </w:tr>
      <w:tr w:rsidR="00F47FEC" w14:paraId="2849920B" w14:textId="77777777" w:rsidTr="00F47FEC">
        <w:trPr>
          <w:trHeight w:val="225"/>
          <w:jc w:val="center"/>
        </w:trPr>
        <w:tc>
          <w:tcPr>
            <w:tcW w:w="399" w:type="dxa"/>
            <w:shd w:val="clear" w:color="auto" w:fill="FFFFFF"/>
            <w:noWrap/>
            <w:vAlign w:val="center"/>
          </w:tcPr>
          <w:p w14:paraId="2D7008B3" w14:textId="77777777" w:rsidR="00F47FEC" w:rsidRDefault="00F47FEC" w:rsidP="00F47FEC">
            <w:pPr>
              <w:pStyle w:val="TAC"/>
            </w:pPr>
            <w:r>
              <w:t>23</w:t>
            </w:r>
          </w:p>
        </w:tc>
        <w:tc>
          <w:tcPr>
            <w:tcW w:w="509" w:type="dxa"/>
            <w:vAlign w:val="center"/>
          </w:tcPr>
          <w:p w14:paraId="3E0A8655" w14:textId="77777777" w:rsidR="00F47FEC" w:rsidRDefault="00F47FEC" w:rsidP="00F47FEC">
            <w:pPr>
              <w:pStyle w:val="TAC"/>
            </w:pPr>
            <w:r>
              <w:t>1</w:t>
            </w:r>
          </w:p>
        </w:tc>
        <w:tc>
          <w:tcPr>
            <w:tcW w:w="510" w:type="dxa"/>
            <w:noWrap/>
            <w:vAlign w:val="center"/>
          </w:tcPr>
          <w:p w14:paraId="34D03369" w14:textId="77777777" w:rsidR="00F47FEC" w:rsidRDefault="00F47FEC" w:rsidP="00F47FEC">
            <w:pPr>
              <w:pStyle w:val="TAC"/>
            </w:pPr>
            <w:r>
              <w:t>1</w:t>
            </w:r>
          </w:p>
        </w:tc>
        <w:tc>
          <w:tcPr>
            <w:tcW w:w="510" w:type="dxa"/>
            <w:noWrap/>
            <w:vAlign w:val="center"/>
          </w:tcPr>
          <w:p w14:paraId="32511664" w14:textId="77777777" w:rsidR="00F47FEC" w:rsidRDefault="00F47FEC" w:rsidP="00F47FEC">
            <w:pPr>
              <w:pStyle w:val="TAC"/>
            </w:pPr>
            <w:r>
              <w:t>1</w:t>
            </w:r>
          </w:p>
        </w:tc>
        <w:tc>
          <w:tcPr>
            <w:tcW w:w="510" w:type="dxa"/>
            <w:noWrap/>
            <w:vAlign w:val="center"/>
          </w:tcPr>
          <w:p w14:paraId="6BD4CC99" w14:textId="77777777" w:rsidR="00F47FEC" w:rsidRDefault="00F47FEC" w:rsidP="00F47FEC">
            <w:pPr>
              <w:pStyle w:val="TAC"/>
            </w:pPr>
            <w:r>
              <w:t>0</w:t>
            </w:r>
          </w:p>
        </w:tc>
        <w:tc>
          <w:tcPr>
            <w:tcW w:w="510" w:type="dxa"/>
            <w:noWrap/>
            <w:vAlign w:val="center"/>
          </w:tcPr>
          <w:p w14:paraId="5DB9F45A" w14:textId="77777777" w:rsidR="00F47FEC" w:rsidRDefault="00F47FEC" w:rsidP="00F47FEC">
            <w:pPr>
              <w:pStyle w:val="TAC"/>
            </w:pPr>
            <w:r>
              <w:t>1</w:t>
            </w:r>
          </w:p>
        </w:tc>
        <w:tc>
          <w:tcPr>
            <w:tcW w:w="510" w:type="dxa"/>
            <w:noWrap/>
            <w:vAlign w:val="center"/>
          </w:tcPr>
          <w:p w14:paraId="41E01AC1" w14:textId="77777777" w:rsidR="00F47FEC" w:rsidRDefault="00F47FEC" w:rsidP="00F47FEC">
            <w:pPr>
              <w:pStyle w:val="TAC"/>
            </w:pPr>
            <w:r>
              <w:t>0</w:t>
            </w:r>
          </w:p>
        </w:tc>
        <w:tc>
          <w:tcPr>
            <w:tcW w:w="510" w:type="dxa"/>
            <w:noWrap/>
            <w:vAlign w:val="center"/>
          </w:tcPr>
          <w:p w14:paraId="4D6F33D5" w14:textId="77777777" w:rsidR="00F47FEC" w:rsidRDefault="00F47FEC" w:rsidP="00F47FEC">
            <w:pPr>
              <w:pStyle w:val="TAC"/>
            </w:pPr>
            <w:r>
              <w:t>0</w:t>
            </w:r>
          </w:p>
        </w:tc>
        <w:tc>
          <w:tcPr>
            <w:tcW w:w="510" w:type="dxa"/>
            <w:noWrap/>
            <w:vAlign w:val="center"/>
          </w:tcPr>
          <w:p w14:paraId="3E24446D" w14:textId="77777777" w:rsidR="00F47FEC" w:rsidRDefault="00F47FEC" w:rsidP="00F47FEC">
            <w:pPr>
              <w:pStyle w:val="TAC"/>
            </w:pPr>
            <w:r>
              <w:t>0</w:t>
            </w:r>
          </w:p>
        </w:tc>
        <w:tc>
          <w:tcPr>
            <w:tcW w:w="510" w:type="dxa"/>
            <w:noWrap/>
            <w:vAlign w:val="center"/>
          </w:tcPr>
          <w:p w14:paraId="1061DF78" w14:textId="77777777" w:rsidR="00F47FEC" w:rsidRDefault="00F47FEC" w:rsidP="00F47FEC">
            <w:pPr>
              <w:pStyle w:val="TAC"/>
            </w:pPr>
            <w:r>
              <w:t>1</w:t>
            </w:r>
          </w:p>
        </w:tc>
        <w:tc>
          <w:tcPr>
            <w:tcW w:w="510" w:type="dxa"/>
            <w:noWrap/>
            <w:vAlign w:val="center"/>
          </w:tcPr>
          <w:p w14:paraId="15C6B837" w14:textId="77777777" w:rsidR="00F47FEC" w:rsidRDefault="00F47FEC" w:rsidP="00F47FEC">
            <w:pPr>
              <w:pStyle w:val="TAC"/>
            </w:pPr>
            <w:r>
              <w:t>1</w:t>
            </w:r>
          </w:p>
        </w:tc>
        <w:tc>
          <w:tcPr>
            <w:tcW w:w="575" w:type="dxa"/>
            <w:noWrap/>
            <w:vAlign w:val="center"/>
          </w:tcPr>
          <w:p w14:paraId="0395E39C" w14:textId="77777777" w:rsidR="00F47FEC" w:rsidRDefault="00F47FEC" w:rsidP="00F47FEC">
            <w:pPr>
              <w:pStyle w:val="TAC"/>
            </w:pPr>
            <w:r>
              <w:t>1</w:t>
            </w:r>
          </w:p>
        </w:tc>
      </w:tr>
      <w:tr w:rsidR="00F47FEC" w14:paraId="28D95242" w14:textId="77777777" w:rsidTr="00F47FEC">
        <w:trPr>
          <w:trHeight w:val="225"/>
          <w:jc w:val="center"/>
        </w:trPr>
        <w:tc>
          <w:tcPr>
            <w:tcW w:w="399" w:type="dxa"/>
            <w:shd w:val="clear" w:color="auto" w:fill="FFFFFF"/>
            <w:noWrap/>
            <w:vAlign w:val="center"/>
          </w:tcPr>
          <w:p w14:paraId="29747695" w14:textId="77777777" w:rsidR="00F47FEC" w:rsidRDefault="00F47FEC" w:rsidP="00F47FEC">
            <w:pPr>
              <w:pStyle w:val="TAC"/>
            </w:pPr>
            <w:r>
              <w:t>24</w:t>
            </w:r>
          </w:p>
        </w:tc>
        <w:tc>
          <w:tcPr>
            <w:tcW w:w="509" w:type="dxa"/>
            <w:vAlign w:val="center"/>
          </w:tcPr>
          <w:p w14:paraId="73F5E9A6" w14:textId="77777777" w:rsidR="00F47FEC" w:rsidRDefault="00F47FEC" w:rsidP="00F47FEC">
            <w:pPr>
              <w:pStyle w:val="TAC"/>
            </w:pPr>
            <w:r>
              <w:t>1</w:t>
            </w:r>
          </w:p>
        </w:tc>
        <w:tc>
          <w:tcPr>
            <w:tcW w:w="510" w:type="dxa"/>
            <w:noWrap/>
            <w:vAlign w:val="center"/>
          </w:tcPr>
          <w:p w14:paraId="3C1175FF" w14:textId="77777777" w:rsidR="00F47FEC" w:rsidRDefault="00F47FEC" w:rsidP="00F47FEC">
            <w:pPr>
              <w:pStyle w:val="TAC"/>
            </w:pPr>
            <w:r>
              <w:t>1</w:t>
            </w:r>
          </w:p>
        </w:tc>
        <w:tc>
          <w:tcPr>
            <w:tcW w:w="510" w:type="dxa"/>
            <w:noWrap/>
            <w:vAlign w:val="center"/>
          </w:tcPr>
          <w:p w14:paraId="04E898AC" w14:textId="77777777" w:rsidR="00F47FEC" w:rsidRDefault="00F47FEC" w:rsidP="00F47FEC">
            <w:pPr>
              <w:pStyle w:val="TAC"/>
            </w:pPr>
            <w:r>
              <w:t>1</w:t>
            </w:r>
          </w:p>
        </w:tc>
        <w:tc>
          <w:tcPr>
            <w:tcW w:w="510" w:type="dxa"/>
            <w:noWrap/>
            <w:vAlign w:val="center"/>
          </w:tcPr>
          <w:p w14:paraId="6A35BA93" w14:textId="77777777" w:rsidR="00F47FEC" w:rsidRDefault="00F47FEC" w:rsidP="00F47FEC">
            <w:pPr>
              <w:pStyle w:val="TAC"/>
            </w:pPr>
            <w:r>
              <w:t>1</w:t>
            </w:r>
          </w:p>
        </w:tc>
        <w:tc>
          <w:tcPr>
            <w:tcW w:w="510" w:type="dxa"/>
            <w:noWrap/>
            <w:vAlign w:val="center"/>
          </w:tcPr>
          <w:p w14:paraId="2A438D2B" w14:textId="77777777" w:rsidR="00F47FEC" w:rsidRDefault="00F47FEC" w:rsidP="00F47FEC">
            <w:pPr>
              <w:pStyle w:val="TAC"/>
            </w:pPr>
            <w:r>
              <w:t>1</w:t>
            </w:r>
          </w:p>
        </w:tc>
        <w:tc>
          <w:tcPr>
            <w:tcW w:w="510" w:type="dxa"/>
            <w:noWrap/>
            <w:vAlign w:val="center"/>
          </w:tcPr>
          <w:p w14:paraId="7C8B7672" w14:textId="77777777" w:rsidR="00F47FEC" w:rsidRDefault="00F47FEC" w:rsidP="00F47FEC">
            <w:pPr>
              <w:pStyle w:val="TAC"/>
            </w:pPr>
            <w:r>
              <w:t>0</w:t>
            </w:r>
          </w:p>
        </w:tc>
        <w:tc>
          <w:tcPr>
            <w:tcW w:w="510" w:type="dxa"/>
            <w:noWrap/>
            <w:vAlign w:val="center"/>
          </w:tcPr>
          <w:p w14:paraId="0D4BECBA" w14:textId="77777777" w:rsidR="00F47FEC" w:rsidRDefault="00F47FEC" w:rsidP="00F47FEC">
            <w:pPr>
              <w:pStyle w:val="TAC"/>
            </w:pPr>
            <w:r>
              <w:t>1</w:t>
            </w:r>
          </w:p>
        </w:tc>
        <w:tc>
          <w:tcPr>
            <w:tcW w:w="510" w:type="dxa"/>
            <w:noWrap/>
            <w:vAlign w:val="center"/>
          </w:tcPr>
          <w:p w14:paraId="34C5520B" w14:textId="77777777" w:rsidR="00F47FEC" w:rsidRDefault="00F47FEC" w:rsidP="00F47FEC">
            <w:pPr>
              <w:pStyle w:val="TAC"/>
            </w:pPr>
            <w:r>
              <w:t>1</w:t>
            </w:r>
          </w:p>
        </w:tc>
        <w:tc>
          <w:tcPr>
            <w:tcW w:w="510" w:type="dxa"/>
            <w:noWrap/>
            <w:vAlign w:val="center"/>
          </w:tcPr>
          <w:p w14:paraId="10E94BDD" w14:textId="77777777" w:rsidR="00F47FEC" w:rsidRDefault="00F47FEC" w:rsidP="00F47FEC">
            <w:pPr>
              <w:pStyle w:val="TAC"/>
            </w:pPr>
            <w:r>
              <w:t>1</w:t>
            </w:r>
          </w:p>
        </w:tc>
        <w:tc>
          <w:tcPr>
            <w:tcW w:w="510" w:type="dxa"/>
            <w:noWrap/>
            <w:vAlign w:val="center"/>
          </w:tcPr>
          <w:p w14:paraId="611004EC" w14:textId="77777777" w:rsidR="00F47FEC" w:rsidRDefault="00F47FEC" w:rsidP="00F47FEC">
            <w:pPr>
              <w:pStyle w:val="TAC"/>
            </w:pPr>
            <w:r>
              <w:t>1</w:t>
            </w:r>
          </w:p>
        </w:tc>
        <w:tc>
          <w:tcPr>
            <w:tcW w:w="575" w:type="dxa"/>
            <w:noWrap/>
            <w:vAlign w:val="center"/>
          </w:tcPr>
          <w:p w14:paraId="3E99AEF2" w14:textId="77777777" w:rsidR="00F47FEC" w:rsidRDefault="00F47FEC" w:rsidP="00F47FEC">
            <w:pPr>
              <w:pStyle w:val="TAC"/>
            </w:pPr>
            <w:r>
              <w:t>0</w:t>
            </w:r>
          </w:p>
        </w:tc>
      </w:tr>
      <w:tr w:rsidR="00F47FEC" w14:paraId="0B924F92" w14:textId="77777777" w:rsidTr="00F47FEC">
        <w:trPr>
          <w:trHeight w:val="225"/>
          <w:jc w:val="center"/>
        </w:trPr>
        <w:tc>
          <w:tcPr>
            <w:tcW w:w="399" w:type="dxa"/>
            <w:shd w:val="clear" w:color="auto" w:fill="FFFFFF"/>
            <w:noWrap/>
            <w:vAlign w:val="center"/>
          </w:tcPr>
          <w:p w14:paraId="3435675F" w14:textId="77777777" w:rsidR="00F47FEC" w:rsidRDefault="00F47FEC" w:rsidP="00F47FEC">
            <w:pPr>
              <w:pStyle w:val="TAC"/>
            </w:pPr>
            <w:r>
              <w:t>25</w:t>
            </w:r>
          </w:p>
        </w:tc>
        <w:tc>
          <w:tcPr>
            <w:tcW w:w="509" w:type="dxa"/>
            <w:vAlign w:val="center"/>
          </w:tcPr>
          <w:p w14:paraId="7FCB8698" w14:textId="77777777" w:rsidR="00F47FEC" w:rsidRDefault="00F47FEC" w:rsidP="00F47FEC">
            <w:pPr>
              <w:pStyle w:val="TAC"/>
            </w:pPr>
            <w:r>
              <w:t>1</w:t>
            </w:r>
          </w:p>
        </w:tc>
        <w:tc>
          <w:tcPr>
            <w:tcW w:w="510" w:type="dxa"/>
            <w:noWrap/>
            <w:vAlign w:val="center"/>
          </w:tcPr>
          <w:p w14:paraId="3DF76251" w14:textId="77777777" w:rsidR="00F47FEC" w:rsidRDefault="00F47FEC" w:rsidP="00F47FEC">
            <w:pPr>
              <w:pStyle w:val="TAC"/>
            </w:pPr>
            <w:r>
              <w:t>1</w:t>
            </w:r>
          </w:p>
        </w:tc>
        <w:tc>
          <w:tcPr>
            <w:tcW w:w="510" w:type="dxa"/>
            <w:noWrap/>
            <w:vAlign w:val="center"/>
          </w:tcPr>
          <w:p w14:paraId="568382E2" w14:textId="77777777" w:rsidR="00F47FEC" w:rsidRDefault="00F47FEC" w:rsidP="00F47FEC">
            <w:pPr>
              <w:pStyle w:val="TAC"/>
            </w:pPr>
            <w:r>
              <w:t>0</w:t>
            </w:r>
          </w:p>
        </w:tc>
        <w:tc>
          <w:tcPr>
            <w:tcW w:w="510" w:type="dxa"/>
            <w:noWrap/>
            <w:vAlign w:val="center"/>
          </w:tcPr>
          <w:p w14:paraId="0E41008E" w14:textId="77777777" w:rsidR="00F47FEC" w:rsidRDefault="00F47FEC" w:rsidP="00F47FEC">
            <w:pPr>
              <w:pStyle w:val="TAC"/>
            </w:pPr>
            <w:r>
              <w:t>0</w:t>
            </w:r>
          </w:p>
        </w:tc>
        <w:tc>
          <w:tcPr>
            <w:tcW w:w="510" w:type="dxa"/>
            <w:noWrap/>
            <w:vAlign w:val="center"/>
          </w:tcPr>
          <w:p w14:paraId="6EBF0300" w14:textId="77777777" w:rsidR="00F47FEC" w:rsidRDefault="00F47FEC" w:rsidP="00F47FEC">
            <w:pPr>
              <w:pStyle w:val="TAC"/>
            </w:pPr>
            <w:r>
              <w:t>0</w:t>
            </w:r>
          </w:p>
        </w:tc>
        <w:tc>
          <w:tcPr>
            <w:tcW w:w="510" w:type="dxa"/>
            <w:noWrap/>
            <w:vAlign w:val="center"/>
          </w:tcPr>
          <w:p w14:paraId="30E318C7" w14:textId="77777777" w:rsidR="00F47FEC" w:rsidRDefault="00F47FEC" w:rsidP="00F47FEC">
            <w:pPr>
              <w:pStyle w:val="TAC"/>
            </w:pPr>
            <w:r>
              <w:t>1</w:t>
            </w:r>
          </w:p>
        </w:tc>
        <w:tc>
          <w:tcPr>
            <w:tcW w:w="510" w:type="dxa"/>
            <w:noWrap/>
            <w:vAlign w:val="center"/>
          </w:tcPr>
          <w:p w14:paraId="133A54DA" w14:textId="77777777" w:rsidR="00F47FEC" w:rsidRDefault="00F47FEC" w:rsidP="00F47FEC">
            <w:pPr>
              <w:pStyle w:val="TAC"/>
            </w:pPr>
            <w:r>
              <w:t>1</w:t>
            </w:r>
          </w:p>
        </w:tc>
        <w:tc>
          <w:tcPr>
            <w:tcW w:w="510" w:type="dxa"/>
            <w:noWrap/>
            <w:vAlign w:val="center"/>
          </w:tcPr>
          <w:p w14:paraId="3FD5D868" w14:textId="77777777" w:rsidR="00F47FEC" w:rsidRDefault="00F47FEC" w:rsidP="00F47FEC">
            <w:pPr>
              <w:pStyle w:val="TAC"/>
            </w:pPr>
            <w:r>
              <w:t>1</w:t>
            </w:r>
          </w:p>
        </w:tc>
        <w:tc>
          <w:tcPr>
            <w:tcW w:w="510" w:type="dxa"/>
            <w:noWrap/>
            <w:vAlign w:val="center"/>
          </w:tcPr>
          <w:p w14:paraId="09DBE3E1" w14:textId="77777777" w:rsidR="00F47FEC" w:rsidRDefault="00F47FEC" w:rsidP="00F47FEC">
            <w:pPr>
              <w:pStyle w:val="TAC"/>
            </w:pPr>
            <w:r>
              <w:t>0</w:t>
            </w:r>
          </w:p>
        </w:tc>
        <w:tc>
          <w:tcPr>
            <w:tcW w:w="510" w:type="dxa"/>
            <w:noWrap/>
            <w:vAlign w:val="center"/>
          </w:tcPr>
          <w:p w14:paraId="53C1D6E6" w14:textId="77777777" w:rsidR="00F47FEC" w:rsidRDefault="00F47FEC" w:rsidP="00F47FEC">
            <w:pPr>
              <w:pStyle w:val="TAC"/>
            </w:pPr>
            <w:r>
              <w:t>0</w:t>
            </w:r>
          </w:p>
        </w:tc>
        <w:tc>
          <w:tcPr>
            <w:tcW w:w="575" w:type="dxa"/>
            <w:noWrap/>
            <w:vAlign w:val="center"/>
          </w:tcPr>
          <w:p w14:paraId="4E5E1D2E" w14:textId="77777777" w:rsidR="00F47FEC" w:rsidRDefault="00F47FEC" w:rsidP="00F47FEC">
            <w:pPr>
              <w:pStyle w:val="TAC"/>
            </w:pPr>
            <w:r>
              <w:t>1</w:t>
            </w:r>
          </w:p>
        </w:tc>
      </w:tr>
      <w:tr w:rsidR="00F47FEC" w14:paraId="0455A3E1" w14:textId="77777777" w:rsidTr="00F47FEC">
        <w:trPr>
          <w:trHeight w:val="225"/>
          <w:jc w:val="center"/>
        </w:trPr>
        <w:tc>
          <w:tcPr>
            <w:tcW w:w="399" w:type="dxa"/>
            <w:shd w:val="clear" w:color="auto" w:fill="FFFFFF"/>
            <w:noWrap/>
            <w:vAlign w:val="center"/>
          </w:tcPr>
          <w:p w14:paraId="0703500F" w14:textId="77777777" w:rsidR="00F47FEC" w:rsidRDefault="00F47FEC" w:rsidP="00F47FEC">
            <w:pPr>
              <w:pStyle w:val="TAC"/>
            </w:pPr>
            <w:r>
              <w:t>26</w:t>
            </w:r>
          </w:p>
        </w:tc>
        <w:tc>
          <w:tcPr>
            <w:tcW w:w="509" w:type="dxa"/>
            <w:vAlign w:val="center"/>
          </w:tcPr>
          <w:p w14:paraId="252315E2" w14:textId="77777777" w:rsidR="00F47FEC" w:rsidRDefault="00F47FEC" w:rsidP="00F47FEC">
            <w:pPr>
              <w:pStyle w:val="TAC"/>
            </w:pPr>
            <w:r>
              <w:t>1</w:t>
            </w:r>
          </w:p>
        </w:tc>
        <w:tc>
          <w:tcPr>
            <w:tcW w:w="510" w:type="dxa"/>
            <w:noWrap/>
            <w:vAlign w:val="center"/>
          </w:tcPr>
          <w:p w14:paraId="4E0B4F0D" w14:textId="77777777" w:rsidR="00F47FEC" w:rsidRDefault="00F47FEC" w:rsidP="00F47FEC">
            <w:pPr>
              <w:pStyle w:val="TAC"/>
            </w:pPr>
            <w:r>
              <w:t>0</w:t>
            </w:r>
          </w:p>
        </w:tc>
        <w:tc>
          <w:tcPr>
            <w:tcW w:w="510" w:type="dxa"/>
            <w:noWrap/>
            <w:vAlign w:val="center"/>
          </w:tcPr>
          <w:p w14:paraId="22E4784C" w14:textId="77777777" w:rsidR="00F47FEC" w:rsidRDefault="00F47FEC" w:rsidP="00F47FEC">
            <w:pPr>
              <w:pStyle w:val="TAC"/>
            </w:pPr>
            <w:r>
              <w:t>1</w:t>
            </w:r>
          </w:p>
        </w:tc>
        <w:tc>
          <w:tcPr>
            <w:tcW w:w="510" w:type="dxa"/>
            <w:noWrap/>
            <w:vAlign w:val="center"/>
          </w:tcPr>
          <w:p w14:paraId="31E7B588" w14:textId="77777777" w:rsidR="00F47FEC" w:rsidRDefault="00F47FEC" w:rsidP="00F47FEC">
            <w:pPr>
              <w:pStyle w:val="TAC"/>
            </w:pPr>
            <w:r>
              <w:t>1</w:t>
            </w:r>
          </w:p>
        </w:tc>
        <w:tc>
          <w:tcPr>
            <w:tcW w:w="510" w:type="dxa"/>
            <w:noWrap/>
            <w:vAlign w:val="center"/>
          </w:tcPr>
          <w:p w14:paraId="212BE58B" w14:textId="77777777" w:rsidR="00F47FEC" w:rsidRDefault="00F47FEC" w:rsidP="00F47FEC">
            <w:pPr>
              <w:pStyle w:val="TAC"/>
            </w:pPr>
            <w:r>
              <w:t>0</w:t>
            </w:r>
          </w:p>
        </w:tc>
        <w:tc>
          <w:tcPr>
            <w:tcW w:w="510" w:type="dxa"/>
            <w:noWrap/>
            <w:vAlign w:val="center"/>
          </w:tcPr>
          <w:p w14:paraId="2C11D5BF" w14:textId="77777777" w:rsidR="00F47FEC" w:rsidRDefault="00F47FEC" w:rsidP="00F47FEC">
            <w:pPr>
              <w:pStyle w:val="TAC"/>
            </w:pPr>
            <w:r>
              <w:t>1</w:t>
            </w:r>
          </w:p>
        </w:tc>
        <w:tc>
          <w:tcPr>
            <w:tcW w:w="510" w:type="dxa"/>
            <w:noWrap/>
            <w:vAlign w:val="center"/>
          </w:tcPr>
          <w:p w14:paraId="4341C878" w14:textId="77777777" w:rsidR="00F47FEC" w:rsidRDefault="00F47FEC" w:rsidP="00F47FEC">
            <w:pPr>
              <w:pStyle w:val="TAC"/>
            </w:pPr>
            <w:r>
              <w:t>0</w:t>
            </w:r>
          </w:p>
        </w:tc>
        <w:tc>
          <w:tcPr>
            <w:tcW w:w="510" w:type="dxa"/>
            <w:noWrap/>
            <w:vAlign w:val="center"/>
          </w:tcPr>
          <w:p w14:paraId="4DB47364" w14:textId="77777777" w:rsidR="00F47FEC" w:rsidRDefault="00F47FEC" w:rsidP="00F47FEC">
            <w:pPr>
              <w:pStyle w:val="TAC"/>
            </w:pPr>
            <w:r>
              <w:t>0</w:t>
            </w:r>
          </w:p>
        </w:tc>
        <w:tc>
          <w:tcPr>
            <w:tcW w:w="510" w:type="dxa"/>
            <w:noWrap/>
            <w:vAlign w:val="center"/>
          </w:tcPr>
          <w:p w14:paraId="1EBBAE54" w14:textId="77777777" w:rsidR="00F47FEC" w:rsidRDefault="00F47FEC" w:rsidP="00F47FEC">
            <w:pPr>
              <w:pStyle w:val="TAC"/>
            </w:pPr>
            <w:r>
              <w:t>1</w:t>
            </w:r>
          </w:p>
        </w:tc>
        <w:tc>
          <w:tcPr>
            <w:tcW w:w="510" w:type="dxa"/>
            <w:noWrap/>
            <w:vAlign w:val="center"/>
          </w:tcPr>
          <w:p w14:paraId="211B8EAE" w14:textId="77777777" w:rsidR="00F47FEC" w:rsidRDefault="00F47FEC" w:rsidP="00F47FEC">
            <w:pPr>
              <w:pStyle w:val="TAC"/>
            </w:pPr>
            <w:r>
              <w:t>1</w:t>
            </w:r>
          </w:p>
        </w:tc>
        <w:tc>
          <w:tcPr>
            <w:tcW w:w="575" w:type="dxa"/>
            <w:noWrap/>
            <w:vAlign w:val="center"/>
          </w:tcPr>
          <w:p w14:paraId="393D6B99" w14:textId="77777777" w:rsidR="00F47FEC" w:rsidRDefault="00F47FEC" w:rsidP="00F47FEC">
            <w:pPr>
              <w:pStyle w:val="TAC"/>
            </w:pPr>
            <w:r>
              <w:t>0</w:t>
            </w:r>
          </w:p>
        </w:tc>
      </w:tr>
      <w:tr w:rsidR="00F47FEC" w14:paraId="2BB1C37B" w14:textId="77777777" w:rsidTr="00F47FEC">
        <w:trPr>
          <w:trHeight w:val="225"/>
          <w:jc w:val="center"/>
        </w:trPr>
        <w:tc>
          <w:tcPr>
            <w:tcW w:w="399" w:type="dxa"/>
            <w:shd w:val="clear" w:color="auto" w:fill="FFFFFF"/>
            <w:noWrap/>
            <w:vAlign w:val="center"/>
          </w:tcPr>
          <w:p w14:paraId="647C934D" w14:textId="77777777" w:rsidR="00F47FEC" w:rsidRDefault="00F47FEC" w:rsidP="00F47FEC">
            <w:pPr>
              <w:pStyle w:val="TAC"/>
            </w:pPr>
            <w:r>
              <w:t>27</w:t>
            </w:r>
          </w:p>
        </w:tc>
        <w:tc>
          <w:tcPr>
            <w:tcW w:w="509" w:type="dxa"/>
            <w:vAlign w:val="center"/>
          </w:tcPr>
          <w:p w14:paraId="1A2BE364" w14:textId="77777777" w:rsidR="00F47FEC" w:rsidRDefault="00F47FEC" w:rsidP="00F47FEC">
            <w:pPr>
              <w:pStyle w:val="TAC"/>
            </w:pPr>
            <w:r>
              <w:t>1</w:t>
            </w:r>
          </w:p>
        </w:tc>
        <w:tc>
          <w:tcPr>
            <w:tcW w:w="510" w:type="dxa"/>
            <w:noWrap/>
            <w:vAlign w:val="center"/>
          </w:tcPr>
          <w:p w14:paraId="20BF34D1" w14:textId="77777777" w:rsidR="00F47FEC" w:rsidRDefault="00F47FEC" w:rsidP="00F47FEC">
            <w:pPr>
              <w:pStyle w:val="TAC"/>
            </w:pPr>
            <w:r>
              <w:t>1</w:t>
            </w:r>
          </w:p>
        </w:tc>
        <w:tc>
          <w:tcPr>
            <w:tcW w:w="510" w:type="dxa"/>
            <w:noWrap/>
            <w:vAlign w:val="center"/>
          </w:tcPr>
          <w:p w14:paraId="625A0652" w14:textId="77777777" w:rsidR="00F47FEC" w:rsidRDefault="00F47FEC" w:rsidP="00F47FEC">
            <w:pPr>
              <w:pStyle w:val="TAC"/>
            </w:pPr>
            <w:r>
              <w:t>1</w:t>
            </w:r>
          </w:p>
        </w:tc>
        <w:tc>
          <w:tcPr>
            <w:tcW w:w="510" w:type="dxa"/>
            <w:noWrap/>
            <w:vAlign w:val="center"/>
          </w:tcPr>
          <w:p w14:paraId="32B1742C" w14:textId="77777777" w:rsidR="00F47FEC" w:rsidRDefault="00F47FEC" w:rsidP="00F47FEC">
            <w:pPr>
              <w:pStyle w:val="TAC"/>
            </w:pPr>
            <w:r>
              <w:t>1</w:t>
            </w:r>
          </w:p>
        </w:tc>
        <w:tc>
          <w:tcPr>
            <w:tcW w:w="510" w:type="dxa"/>
            <w:noWrap/>
            <w:vAlign w:val="center"/>
          </w:tcPr>
          <w:p w14:paraId="5CC2838A" w14:textId="77777777" w:rsidR="00F47FEC" w:rsidRDefault="00F47FEC" w:rsidP="00F47FEC">
            <w:pPr>
              <w:pStyle w:val="TAC"/>
            </w:pPr>
            <w:r>
              <w:t>0</w:t>
            </w:r>
          </w:p>
        </w:tc>
        <w:tc>
          <w:tcPr>
            <w:tcW w:w="510" w:type="dxa"/>
            <w:noWrap/>
            <w:vAlign w:val="center"/>
          </w:tcPr>
          <w:p w14:paraId="2D3D30E2" w14:textId="77777777" w:rsidR="00F47FEC" w:rsidRDefault="00F47FEC" w:rsidP="00F47FEC">
            <w:pPr>
              <w:pStyle w:val="TAC"/>
            </w:pPr>
            <w:r>
              <w:t>1</w:t>
            </w:r>
          </w:p>
        </w:tc>
        <w:tc>
          <w:tcPr>
            <w:tcW w:w="510" w:type="dxa"/>
            <w:noWrap/>
            <w:vAlign w:val="center"/>
          </w:tcPr>
          <w:p w14:paraId="1F890939" w14:textId="77777777" w:rsidR="00F47FEC" w:rsidRDefault="00F47FEC" w:rsidP="00F47FEC">
            <w:pPr>
              <w:pStyle w:val="TAC"/>
            </w:pPr>
            <w:r>
              <w:t>0</w:t>
            </w:r>
          </w:p>
        </w:tc>
        <w:tc>
          <w:tcPr>
            <w:tcW w:w="510" w:type="dxa"/>
            <w:noWrap/>
            <w:vAlign w:val="center"/>
          </w:tcPr>
          <w:p w14:paraId="67338F3F" w14:textId="77777777" w:rsidR="00F47FEC" w:rsidRDefault="00F47FEC" w:rsidP="00F47FEC">
            <w:pPr>
              <w:pStyle w:val="TAC"/>
            </w:pPr>
            <w:r>
              <w:t>1</w:t>
            </w:r>
          </w:p>
        </w:tc>
        <w:tc>
          <w:tcPr>
            <w:tcW w:w="510" w:type="dxa"/>
            <w:noWrap/>
            <w:vAlign w:val="center"/>
          </w:tcPr>
          <w:p w14:paraId="400B3EED" w14:textId="77777777" w:rsidR="00F47FEC" w:rsidRDefault="00F47FEC" w:rsidP="00F47FEC">
            <w:pPr>
              <w:pStyle w:val="TAC"/>
            </w:pPr>
            <w:r>
              <w:t>1</w:t>
            </w:r>
          </w:p>
        </w:tc>
        <w:tc>
          <w:tcPr>
            <w:tcW w:w="510" w:type="dxa"/>
            <w:noWrap/>
            <w:vAlign w:val="center"/>
          </w:tcPr>
          <w:p w14:paraId="0A79D82D" w14:textId="77777777" w:rsidR="00F47FEC" w:rsidRDefault="00F47FEC" w:rsidP="00F47FEC">
            <w:pPr>
              <w:pStyle w:val="TAC"/>
            </w:pPr>
            <w:r>
              <w:t>1</w:t>
            </w:r>
          </w:p>
        </w:tc>
        <w:tc>
          <w:tcPr>
            <w:tcW w:w="575" w:type="dxa"/>
            <w:noWrap/>
            <w:vAlign w:val="center"/>
          </w:tcPr>
          <w:p w14:paraId="7F66F429" w14:textId="77777777" w:rsidR="00F47FEC" w:rsidRDefault="00F47FEC" w:rsidP="00F47FEC">
            <w:pPr>
              <w:pStyle w:val="TAC"/>
            </w:pPr>
            <w:r>
              <w:t>0</w:t>
            </w:r>
          </w:p>
        </w:tc>
      </w:tr>
      <w:tr w:rsidR="00F47FEC" w14:paraId="3C3DB9D9" w14:textId="77777777" w:rsidTr="00F47FEC">
        <w:trPr>
          <w:trHeight w:val="225"/>
          <w:jc w:val="center"/>
        </w:trPr>
        <w:tc>
          <w:tcPr>
            <w:tcW w:w="399" w:type="dxa"/>
            <w:shd w:val="clear" w:color="auto" w:fill="FFFFFF"/>
            <w:noWrap/>
            <w:vAlign w:val="center"/>
          </w:tcPr>
          <w:p w14:paraId="5DA4FF74" w14:textId="77777777" w:rsidR="00F47FEC" w:rsidRDefault="00F47FEC" w:rsidP="00F47FEC">
            <w:pPr>
              <w:pStyle w:val="TAC"/>
            </w:pPr>
            <w:r>
              <w:t>28</w:t>
            </w:r>
          </w:p>
        </w:tc>
        <w:tc>
          <w:tcPr>
            <w:tcW w:w="509" w:type="dxa"/>
            <w:vAlign w:val="center"/>
          </w:tcPr>
          <w:p w14:paraId="1DE8E0B5" w14:textId="77777777" w:rsidR="00F47FEC" w:rsidRDefault="00F47FEC" w:rsidP="00F47FEC">
            <w:pPr>
              <w:pStyle w:val="TAC"/>
            </w:pPr>
            <w:r>
              <w:t>1</w:t>
            </w:r>
          </w:p>
        </w:tc>
        <w:tc>
          <w:tcPr>
            <w:tcW w:w="510" w:type="dxa"/>
            <w:noWrap/>
            <w:vAlign w:val="center"/>
          </w:tcPr>
          <w:p w14:paraId="0A0131E2" w14:textId="77777777" w:rsidR="00F47FEC" w:rsidRDefault="00F47FEC" w:rsidP="00F47FEC">
            <w:pPr>
              <w:pStyle w:val="TAC"/>
            </w:pPr>
            <w:r>
              <w:t>0</w:t>
            </w:r>
          </w:p>
        </w:tc>
        <w:tc>
          <w:tcPr>
            <w:tcW w:w="510" w:type="dxa"/>
            <w:noWrap/>
            <w:vAlign w:val="center"/>
          </w:tcPr>
          <w:p w14:paraId="6AE3726E" w14:textId="77777777" w:rsidR="00F47FEC" w:rsidRDefault="00F47FEC" w:rsidP="00F47FEC">
            <w:pPr>
              <w:pStyle w:val="TAC"/>
            </w:pPr>
            <w:r>
              <w:t>1</w:t>
            </w:r>
          </w:p>
        </w:tc>
        <w:tc>
          <w:tcPr>
            <w:tcW w:w="510" w:type="dxa"/>
            <w:noWrap/>
            <w:vAlign w:val="center"/>
          </w:tcPr>
          <w:p w14:paraId="32A9E32B" w14:textId="77777777" w:rsidR="00F47FEC" w:rsidRDefault="00F47FEC" w:rsidP="00F47FEC">
            <w:pPr>
              <w:pStyle w:val="TAC"/>
            </w:pPr>
            <w:r>
              <w:t>0</w:t>
            </w:r>
          </w:p>
        </w:tc>
        <w:tc>
          <w:tcPr>
            <w:tcW w:w="510" w:type="dxa"/>
            <w:noWrap/>
            <w:vAlign w:val="center"/>
          </w:tcPr>
          <w:p w14:paraId="3A7CB02E" w14:textId="77777777" w:rsidR="00F47FEC" w:rsidRDefault="00F47FEC" w:rsidP="00F47FEC">
            <w:pPr>
              <w:pStyle w:val="TAC"/>
            </w:pPr>
            <w:r>
              <w:t>1</w:t>
            </w:r>
          </w:p>
        </w:tc>
        <w:tc>
          <w:tcPr>
            <w:tcW w:w="510" w:type="dxa"/>
            <w:noWrap/>
            <w:vAlign w:val="center"/>
          </w:tcPr>
          <w:p w14:paraId="5C7F9A18" w14:textId="77777777" w:rsidR="00F47FEC" w:rsidRDefault="00F47FEC" w:rsidP="00F47FEC">
            <w:pPr>
              <w:pStyle w:val="TAC"/>
            </w:pPr>
            <w:r>
              <w:t>1</w:t>
            </w:r>
          </w:p>
        </w:tc>
        <w:tc>
          <w:tcPr>
            <w:tcW w:w="510" w:type="dxa"/>
            <w:noWrap/>
            <w:vAlign w:val="center"/>
          </w:tcPr>
          <w:p w14:paraId="26476C34" w14:textId="77777777" w:rsidR="00F47FEC" w:rsidRDefault="00F47FEC" w:rsidP="00F47FEC">
            <w:pPr>
              <w:pStyle w:val="TAC"/>
            </w:pPr>
            <w:r>
              <w:t>1</w:t>
            </w:r>
          </w:p>
        </w:tc>
        <w:tc>
          <w:tcPr>
            <w:tcW w:w="510" w:type="dxa"/>
            <w:noWrap/>
            <w:vAlign w:val="center"/>
          </w:tcPr>
          <w:p w14:paraId="1D0EC66F" w14:textId="77777777" w:rsidR="00F47FEC" w:rsidRDefault="00F47FEC" w:rsidP="00F47FEC">
            <w:pPr>
              <w:pStyle w:val="TAC"/>
            </w:pPr>
            <w:r>
              <w:t>0</w:t>
            </w:r>
          </w:p>
        </w:tc>
        <w:tc>
          <w:tcPr>
            <w:tcW w:w="510" w:type="dxa"/>
            <w:noWrap/>
            <w:vAlign w:val="center"/>
          </w:tcPr>
          <w:p w14:paraId="5ADF44FF" w14:textId="77777777" w:rsidR="00F47FEC" w:rsidRDefault="00F47FEC" w:rsidP="00F47FEC">
            <w:pPr>
              <w:pStyle w:val="TAC"/>
            </w:pPr>
            <w:r>
              <w:t>1</w:t>
            </w:r>
          </w:p>
        </w:tc>
        <w:tc>
          <w:tcPr>
            <w:tcW w:w="510" w:type="dxa"/>
            <w:noWrap/>
            <w:vAlign w:val="center"/>
          </w:tcPr>
          <w:p w14:paraId="4266DF13" w14:textId="77777777" w:rsidR="00F47FEC" w:rsidRDefault="00F47FEC" w:rsidP="00F47FEC">
            <w:pPr>
              <w:pStyle w:val="TAC"/>
            </w:pPr>
            <w:r>
              <w:t>0</w:t>
            </w:r>
          </w:p>
        </w:tc>
        <w:tc>
          <w:tcPr>
            <w:tcW w:w="575" w:type="dxa"/>
            <w:noWrap/>
            <w:vAlign w:val="center"/>
          </w:tcPr>
          <w:p w14:paraId="7F88C014" w14:textId="77777777" w:rsidR="00F47FEC" w:rsidRDefault="00F47FEC" w:rsidP="00F47FEC">
            <w:pPr>
              <w:pStyle w:val="TAC"/>
            </w:pPr>
            <w:r>
              <w:t>0</w:t>
            </w:r>
          </w:p>
        </w:tc>
      </w:tr>
      <w:tr w:rsidR="00F47FEC" w14:paraId="056926C1" w14:textId="77777777" w:rsidTr="00F47FEC">
        <w:trPr>
          <w:trHeight w:val="225"/>
          <w:jc w:val="center"/>
        </w:trPr>
        <w:tc>
          <w:tcPr>
            <w:tcW w:w="399" w:type="dxa"/>
            <w:shd w:val="clear" w:color="auto" w:fill="FFFFFF"/>
            <w:noWrap/>
            <w:vAlign w:val="center"/>
          </w:tcPr>
          <w:p w14:paraId="270F99F8" w14:textId="77777777" w:rsidR="00F47FEC" w:rsidRDefault="00F47FEC" w:rsidP="00F47FEC">
            <w:pPr>
              <w:pStyle w:val="TAC"/>
            </w:pPr>
            <w:r>
              <w:t>29</w:t>
            </w:r>
          </w:p>
        </w:tc>
        <w:tc>
          <w:tcPr>
            <w:tcW w:w="509" w:type="dxa"/>
            <w:vAlign w:val="center"/>
          </w:tcPr>
          <w:p w14:paraId="1C92744C" w14:textId="77777777" w:rsidR="00F47FEC" w:rsidRDefault="00F47FEC" w:rsidP="00F47FEC">
            <w:pPr>
              <w:pStyle w:val="TAC"/>
            </w:pPr>
            <w:r>
              <w:t>1</w:t>
            </w:r>
          </w:p>
        </w:tc>
        <w:tc>
          <w:tcPr>
            <w:tcW w:w="510" w:type="dxa"/>
            <w:noWrap/>
            <w:vAlign w:val="center"/>
          </w:tcPr>
          <w:p w14:paraId="398439BD" w14:textId="77777777" w:rsidR="00F47FEC" w:rsidRDefault="00F47FEC" w:rsidP="00F47FEC">
            <w:pPr>
              <w:pStyle w:val="TAC"/>
            </w:pPr>
            <w:r>
              <w:t>0</w:t>
            </w:r>
          </w:p>
        </w:tc>
        <w:tc>
          <w:tcPr>
            <w:tcW w:w="510" w:type="dxa"/>
            <w:noWrap/>
            <w:vAlign w:val="center"/>
          </w:tcPr>
          <w:p w14:paraId="20A7CEFE" w14:textId="77777777" w:rsidR="00F47FEC" w:rsidRDefault="00F47FEC" w:rsidP="00F47FEC">
            <w:pPr>
              <w:pStyle w:val="TAC"/>
            </w:pPr>
            <w:r>
              <w:t>1</w:t>
            </w:r>
          </w:p>
        </w:tc>
        <w:tc>
          <w:tcPr>
            <w:tcW w:w="510" w:type="dxa"/>
            <w:noWrap/>
            <w:vAlign w:val="center"/>
          </w:tcPr>
          <w:p w14:paraId="60BCBD1D" w14:textId="77777777" w:rsidR="00F47FEC" w:rsidRDefault="00F47FEC" w:rsidP="00F47FEC">
            <w:pPr>
              <w:pStyle w:val="TAC"/>
            </w:pPr>
            <w:r>
              <w:t>1</w:t>
            </w:r>
          </w:p>
        </w:tc>
        <w:tc>
          <w:tcPr>
            <w:tcW w:w="510" w:type="dxa"/>
            <w:noWrap/>
            <w:vAlign w:val="center"/>
          </w:tcPr>
          <w:p w14:paraId="43AFEF61" w14:textId="77777777" w:rsidR="00F47FEC" w:rsidRDefault="00F47FEC" w:rsidP="00F47FEC">
            <w:pPr>
              <w:pStyle w:val="TAC"/>
            </w:pPr>
            <w:r>
              <w:t>1</w:t>
            </w:r>
          </w:p>
        </w:tc>
        <w:tc>
          <w:tcPr>
            <w:tcW w:w="510" w:type="dxa"/>
            <w:noWrap/>
            <w:vAlign w:val="center"/>
          </w:tcPr>
          <w:p w14:paraId="4F7F4104" w14:textId="77777777" w:rsidR="00F47FEC" w:rsidRDefault="00F47FEC" w:rsidP="00F47FEC">
            <w:pPr>
              <w:pStyle w:val="TAC"/>
            </w:pPr>
            <w:r>
              <w:t>1</w:t>
            </w:r>
          </w:p>
        </w:tc>
        <w:tc>
          <w:tcPr>
            <w:tcW w:w="510" w:type="dxa"/>
            <w:noWrap/>
            <w:vAlign w:val="center"/>
          </w:tcPr>
          <w:p w14:paraId="5FEE1C0E" w14:textId="77777777" w:rsidR="00F47FEC" w:rsidRDefault="00F47FEC" w:rsidP="00F47FEC">
            <w:pPr>
              <w:pStyle w:val="TAC"/>
            </w:pPr>
            <w:r>
              <w:t>1</w:t>
            </w:r>
          </w:p>
        </w:tc>
        <w:tc>
          <w:tcPr>
            <w:tcW w:w="510" w:type="dxa"/>
            <w:noWrap/>
            <w:vAlign w:val="center"/>
          </w:tcPr>
          <w:p w14:paraId="4CB72A9D" w14:textId="77777777" w:rsidR="00F47FEC" w:rsidRDefault="00F47FEC" w:rsidP="00F47FEC">
            <w:pPr>
              <w:pStyle w:val="TAC"/>
            </w:pPr>
            <w:r>
              <w:t>1</w:t>
            </w:r>
          </w:p>
        </w:tc>
        <w:tc>
          <w:tcPr>
            <w:tcW w:w="510" w:type="dxa"/>
            <w:noWrap/>
            <w:vAlign w:val="center"/>
          </w:tcPr>
          <w:p w14:paraId="29EAA799" w14:textId="77777777" w:rsidR="00F47FEC" w:rsidRDefault="00F47FEC" w:rsidP="00F47FEC">
            <w:pPr>
              <w:pStyle w:val="TAC"/>
            </w:pPr>
            <w:r>
              <w:t>1</w:t>
            </w:r>
          </w:p>
        </w:tc>
        <w:tc>
          <w:tcPr>
            <w:tcW w:w="510" w:type="dxa"/>
            <w:noWrap/>
            <w:vAlign w:val="center"/>
          </w:tcPr>
          <w:p w14:paraId="2A2C54E7" w14:textId="77777777" w:rsidR="00F47FEC" w:rsidRDefault="00F47FEC" w:rsidP="00F47FEC">
            <w:pPr>
              <w:pStyle w:val="TAC"/>
            </w:pPr>
            <w:r>
              <w:t>0</w:t>
            </w:r>
          </w:p>
        </w:tc>
        <w:tc>
          <w:tcPr>
            <w:tcW w:w="575" w:type="dxa"/>
            <w:noWrap/>
            <w:vAlign w:val="center"/>
          </w:tcPr>
          <w:p w14:paraId="01C1DDDD" w14:textId="77777777" w:rsidR="00F47FEC" w:rsidRDefault="00F47FEC" w:rsidP="00F47FEC">
            <w:pPr>
              <w:pStyle w:val="TAC"/>
            </w:pPr>
            <w:r>
              <w:t>0</w:t>
            </w:r>
          </w:p>
        </w:tc>
      </w:tr>
      <w:tr w:rsidR="00F47FEC" w14:paraId="3B9D69AE" w14:textId="77777777" w:rsidTr="00F47FEC">
        <w:trPr>
          <w:trHeight w:val="225"/>
          <w:jc w:val="center"/>
        </w:trPr>
        <w:tc>
          <w:tcPr>
            <w:tcW w:w="399" w:type="dxa"/>
            <w:shd w:val="clear" w:color="auto" w:fill="FFFFFF"/>
            <w:noWrap/>
            <w:vAlign w:val="center"/>
          </w:tcPr>
          <w:p w14:paraId="2E0067D3" w14:textId="77777777" w:rsidR="00F47FEC" w:rsidRDefault="00F47FEC" w:rsidP="00F47FEC">
            <w:pPr>
              <w:pStyle w:val="TAC"/>
            </w:pPr>
            <w:r>
              <w:t>30</w:t>
            </w:r>
          </w:p>
        </w:tc>
        <w:tc>
          <w:tcPr>
            <w:tcW w:w="509" w:type="dxa"/>
            <w:vAlign w:val="center"/>
          </w:tcPr>
          <w:p w14:paraId="609BCC7A" w14:textId="77777777" w:rsidR="00F47FEC" w:rsidRDefault="00F47FEC" w:rsidP="00F47FEC">
            <w:pPr>
              <w:pStyle w:val="TAC"/>
            </w:pPr>
            <w:r>
              <w:t>1</w:t>
            </w:r>
          </w:p>
        </w:tc>
        <w:tc>
          <w:tcPr>
            <w:tcW w:w="510" w:type="dxa"/>
            <w:noWrap/>
            <w:vAlign w:val="center"/>
          </w:tcPr>
          <w:p w14:paraId="5400562C" w14:textId="77777777" w:rsidR="00F47FEC" w:rsidRDefault="00F47FEC" w:rsidP="00F47FEC">
            <w:pPr>
              <w:pStyle w:val="TAC"/>
            </w:pPr>
            <w:r>
              <w:t>1</w:t>
            </w:r>
          </w:p>
        </w:tc>
        <w:tc>
          <w:tcPr>
            <w:tcW w:w="510" w:type="dxa"/>
            <w:noWrap/>
            <w:vAlign w:val="center"/>
          </w:tcPr>
          <w:p w14:paraId="2BF6C315" w14:textId="77777777" w:rsidR="00F47FEC" w:rsidRDefault="00F47FEC" w:rsidP="00F47FEC">
            <w:pPr>
              <w:pStyle w:val="TAC"/>
            </w:pPr>
            <w:r>
              <w:t>1</w:t>
            </w:r>
          </w:p>
        </w:tc>
        <w:tc>
          <w:tcPr>
            <w:tcW w:w="510" w:type="dxa"/>
            <w:noWrap/>
            <w:vAlign w:val="center"/>
          </w:tcPr>
          <w:p w14:paraId="34A6C217" w14:textId="77777777" w:rsidR="00F47FEC" w:rsidRDefault="00F47FEC" w:rsidP="00F47FEC">
            <w:pPr>
              <w:pStyle w:val="TAC"/>
            </w:pPr>
            <w:r>
              <w:t>1</w:t>
            </w:r>
          </w:p>
        </w:tc>
        <w:tc>
          <w:tcPr>
            <w:tcW w:w="510" w:type="dxa"/>
            <w:noWrap/>
            <w:vAlign w:val="center"/>
          </w:tcPr>
          <w:p w14:paraId="7C70AE70" w14:textId="77777777" w:rsidR="00F47FEC" w:rsidRDefault="00F47FEC" w:rsidP="00F47FEC">
            <w:pPr>
              <w:pStyle w:val="TAC"/>
            </w:pPr>
            <w:r>
              <w:t>1</w:t>
            </w:r>
          </w:p>
        </w:tc>
        <w:tc>
          <w:tcPr>
            <w:tcW w:w="510" w:type="dxa"/>
            <w:noWrap/>
            <w:vAlign w:val="center"/>
          </w:tcPr>
          <w:p w14:paraId="09E106D6" w14:textId="77777777" w:rsidR="00F47FEC" w:rsidRDefault="00F47FEC" w:rsidP="00F47FEC">
            <w:pPr>
              <w:pStyle w:val="TAC"/>
            </w:pPr>
            <w:r>
              <w:t>1</w:t>
            </w:r>
          </w:p>
        </w:tc>
        <w:tc>
          <w:tcPr>
            <w:tcW w:w="510" w:type="dxa"/>
            <w:noWrap/>
            <w:vAlign w:val="center"/>
          </w:tcPr>
          <w:p w14:paraId="18CFF4DE" w14:textId="77777777" w:rsidR="00F47FEC" w:rsidRDefault="00F47FEC" w:rsidP="00F47FEC">
            <w:pPr>
              <w:pStyle w:val="TAC"/>
            </w:pPr>
            <w:r>
              <w:t>1</w:t>
            </w:r>
          </w:p>
        </w:tc>
        <w:tc>
          <w:tcPr>
            <w:tcW w:w="510" w:type="dxa"/>
            <w:noWrap/>
            <w:vAlign w:val="center"/>
          </w:tcPr>
          <w:p w14:paraId="7CF1BA2B" w14:textId="77777777" w:rsidR="00F47FEC" w:rsidRDefault="00F47FEC" w:rsidP="00F47FEC">
            <w:pPr>
              <w:pStyle w:val="TAC"/>
            </w:pPr>
            <w:r>
              <w:t>1</w:t>
            </w:r>
          </w:p>
        </w:tc>
        <w:tc>
          <w:tcPr>
            <w:tcW w:w="510" w:type="dxa"/>
            <w:noWrap/>
            <w:vAlign w:val="center"/>
          </w:tcPr>
          <w:p w14:paraId="607FF56F" w14:textId="77777777" w:rsidR="00F47FEC" w:rsidRDefault="00F47FEC" w:rsidP="00F47FEC">
            <w:pPr>
              <w:pStyle w:val="TAC"/>
            </w:pPr>
            <w:r>
              <w:t>1</w:t>
            </w:r>
          </w:p>
        </w:tc>
        <w:tc>
          <w:tcPr>
            <w:tcW w:w="510" w:type="dxa"/>
            <w:noWrap/>
            <w:vAlign w:val="center"/>
          </w:tcPr>
          <w:p w14:paraId="27F7A03B" w14:textId="77777777" w:rsidR="00F47FEC" w:rsidRDefault="00F47FEC" w:rsidP="00F47FEC">
            <w:pPr>
              <w:pStyle w:val="TAC"/>
            </w:pPr>
            <w:r>
              <w:t>1</w:t>
            </w:r>
          </w:p>
        </w:tc>
        <w:tc>
          <w:tcPr>
            <w:tcW w:w="575" w:type="dxa"/>
            <w:noWrap/>
            <w:vAlign w:val="center"/>
          </w:tcPr>
          <w:p w14:paraId="61CAC967" w14:textId="77777777" w:rsidR="00F47FEC" w:rsidRDefault="00F47FEC" w:rsidP="00F47FEC">
            <w:pPr>
              <w:pStyle w:val="TAC"/>
            </w:pPr>
            <w:r>
              <w:t>1</w:t>
            </w:r>
          </w:p>
        </w:tc>
      </w:tr>
      <w:tr w:rsidR="00F47FEC" w14:paraId="1EE038F4" w14:textId="77777777" w:rsidTr="00F47FEC">
        <w:trPr>
          <w:trHeight w:val="240"/>
          <w:jc w:val="center"/>
        </w:trPr>
        <w:tc>
          <w:tcPr>
            <w:tcW w:w="399" w:type="dxa"/>
            <w:shd w:val="clear" w:color="auto" w:fill="FFFFFF"/>
            <w:noWrap/>
            <w:vAlign w:val="center"/>
          </w:tcPr>
          <w:p w14:paraId="20EC1C51" w14:textId="77777777" w:rsidR="00F47FEC" w:rsidRDefault="00F47FEC" w:rsidP="00F47FEC">
            <w:pPr>
              <w:pStyle w:val="TAC"/>
            </w:pPr>
            <w:r>
              <w:t>31</w:t>
            </w:r>
          </w:p>
        </w:tc>
        <w:tc>
          <w:tcPr>
            <w:tcW w:w="509" w:type="dxa"/>
            <w:vAlign w:val="center"/>
          </w:tcPr>
          <w:p w14:paraId="1D071CAE" w14:textId="77777777" w:rsidR="00F47FEC" w:rsidRDefault="00F47FEC" w:rsidP="00F47FEC">
            <w:pPr>
              <w:pStyle w:val="TAC"/>
            </w:pPr>
            <w:r>
              <w:t>1</w:t>
            </w:r>
          </w:p>
        </w:tc>
        <w:tc>
          <w:tcPr>
            <w:tcW w:w="510" w:type="dxa"/>
            <w:noWrap/>
            <w:vAlign w:val="center"/>
          </w:tcPr>
          <w:p w14:paraId="34E3FD1A" w14:textId="77777777" w:rsidR="00F47FEC" w:rsidRDefault="00F47FEC" w:rsidP="00F47FEC">
            <w:pPr>
              <w:pStyle w:val="TAC"/>
            </w:pPr>
            <w:r>
              <w:t>0</w:t>
            </w:r>
          </w:p>
        </w:tc>
        <w:tc>
          <w:tcPr>
            <w:tcW w:w="510" w:type="dxa"/>
            <w:noWrap/>
            <w:vAlign w:val="center"/>
          </w:tcPr>
          <w:p w14:paraId="2971A9A2" w14:textId="77777777" w:rsidR="00F47FEC" w:rsidRDefault="00F47FEC" w:rsidP="00F47FEC">
            <w:pPr>
              <w:pStyle w:val="TAC"/>
            </w:pPr>
            <w:r>
              <w:t>0</w:t>
            </w:r>
          </w:p>
        </w:tc>
        <w:tc>
          <w:tcPr>
            <w:tcW w:w="510" w:type="dxa"/>
            <w:noWrap/>
            <w:vAlign w:val="center"/>
          </w:tcPr>
          <w:p w14:paraId="088587DE" w14:textId="77777777" w:rsidR="00F47FEC" w:rsidRDefault="00F47FEC" w:rsidP="00F47FEC">
            <w:pPr>
              <w:pStyle w:val="TAC"/>
            </w:pPr>
            <w:r>
              <w:t>0</w:t>
            </w:r>
          </w:p>
        </w:tc>
        <w:tc>
          <w:tcPr>
            <w:tcW w:w="510" w:type="dxa"/>
            <w:noWrap/>
            <w:vAlign w:val="center"/>
          </w:tcPr>
          <w:p w14:paraId="05BA053A" w14:textId="77777777" w:rsidR="00F47FEC" w:rsidRDefault="00F47FEC" w:rsidP="00F47FEC">
            <w:pPr>
              <w:pStyle w:val="TAC"/>
            </w:pPr>
            <w:r>
              <w:t>0</w:t>
            </w:r>
          </w:p>
        </w:tc>
        <w:tc>
          <w:tcPr>
            <w:tcW w:w="510" w:type="dxa"/>
            <w:noWrap/>
            <w:vAlign w:val="center"/>
          </w:tcPr>
          <w:p w14:paraId="4C6730AD" w14:textId="77777777" w:rsidR="00F47FEC" w:rsidRDefault="00F47FEC" w:rsidP="00F47FEC">
            <w:pPr>
              <w:pStyle w:val="TAC"/>
            </w:pPr>
            <w:r>
              <w:t>0</w:t>
            </w:r>
          </w:p>
        </w:tc>
        <w:tc>
          <w:tcPr>
            <w:tcW w:w="510" w:type="dxa"/>
            <w:noWrap/>
            <w:vAlign w:val="center"/>
          </w:tcPr>
          <w:p w14:paraId="2DC335F0" w14:textId="77777777" w:rsidR="00F47FEC" w:rsidRDefault="00F47FEC" w:rsidP="00F47FEC">
            <w:pPr>
              <w:pStyle w:val="TAC"/>
            </w:pPr>
            <w:r>
              <w:t>0</w:t>
            </w:r>
          </w:p>
        </w:tc>
        <w:tc>
          <w:tcPr>
            <w:tcW w:w="510" w:type="dxa"/>
            <w:noWrap/>
            <w:vAlign w:val="center"/>
          </w:tcPr>
          <w:p w14:paraId="34F910E7" w14:textId="77777777" w:rsidR="00F47FEC" w:rsidRDefault="00F47FEC" w:rsidP="00F47FEC">
            <w:pPr>
              <w:pStyle w:val="TAC"/>
            </w:pPr>
            <w:r>
              <w:t>0</w:t>
            </w:r>
          </w:p>
        </w:tc>
        <w:tc>
          <w:tcPr>
            <w:tcW w:w="510" w:type="dxa"/>
            <w:noWrap/>
            <w:vAlign w:val="center"/>
          </w:tcPr>
          <w:p w14:paraId="520A4A27" w14:textId="77777777" w:rsidR="00F47FEC" w:rsidRDefault="00F47FEC" w:rsidP="00F47FEC">
            <w:pPr>
              <w:pStyle w:val="TAC"/>
            </w:pPr>
            <w:r>
              <w:t>0</w:t>
            </w:r>
          </w:p>
        </w:tc>
        <w:tc>
          <w:tcPr>
            <w:tcW w:w="510" w:type="dxa"/>
            <w:noWrap/>
            <w:vAlign w:val="center"/>
          </w:tcPr>
          <w:p w14:paraId="6FCBAB02" w14:textId="77777777" w:rsidR="00F47FEC" w:rsidRDefault="00F47FEC" w:rsidP="00F47FEC">
            <w:pPr>
              <w:pStyle w:val="TAC"/>
            </w:pPr>
            <w:r>
              <w:t>0</w:t>
            </w:r>
          </w:p>
        </w:tc>
        <w:tc>
          <w:tcPr>
            <w:tcW w:w="575" w:type="dxa"/>
            <w:noWrap/>
            <w:vAlign w:val="center"/>
          </w:tcPr>
          <w:p w14:paraId="736C5AB1" w14:textId="77777777" w:rsidR="00F47FEC" w:rsidRDefault="00F47FEC" w:rsidP="00F47FEC">
            <w:pPr>
              <w:pStyle w:val="TAC"/>
            </w:pPr>
            <w:r>
              <w:t>0</w:t>
            </w:r>
          </w:p>
        </w:tc>
      </w:tr>
    </w:tbl>
    <w:p w14:paraId="7D8B19FD" w14:textId="77777777" w:rsidR="009E4208" w:rsidRDefault="009E4208" w:rsidP="006B5D4F"/>
    <w:p w14:paraId="4A047831" w14:textId="77777777" w:rsidR="00C01F33" w:rsidRPr="00CE0424" w:rsidRDefault="00C01F33" w:rsidP="00CE0424">
      <w:pPr>
        <w:pStyle w:val="Heading1"/>
      </w:pPr>
      <w:r w:rsidRPr="00CE0424">
        <w:lastRenderedPageBreak/>
        <w:t>Conclusion</w:t>
      </w:r>
    </w:p>
    <w:p w14:paraId="1C88052E" w14:textId="6DA65E3F" w:rsidR="00A10B71" w:rsidRPr="002E6CCF" w:rsidRDefault="00A10B71" w:rsidP="005E5D9E">
      <w:pPr>
        <w:pStyle w:val="BodyText"/>
        <w:rPr>
          <w:lang w:val="en-US"/>
        </w:rPr>
      </w:pPr>
      <w:r w:rsidRPr="002E6CCF">
        <w:rPr>
          <w:lang w:val="en-US"/>
        </w:rPr>
        <w:t xml:space="preserve">Based on the discussion in section </w:t>
      </w:r>
      <w:r w:rsidRPr="00CE0424">
        <w:rPr>
          <w:highlight w:val="cyan"/>
        </w:rPr>
        <w:fldChar w:fldCharType="begin"/>
      </w:r>
      <w:r w:rsidRPr="002E6CCF">
        <w:rPr>
          <w:lang w:val="en-US"/>
        </w:rPr>
        <w:instrText xml:space="preserve"> REF _Ref178064866 \r \h </w:instrText>
      </w:r>
      <w:r w:rsidRPr="002E6CCF">
        <w:rPr>
          <w:highlight w:val="cyan"/>
          <w:lang w:val="en-US"/>
        </w:rPr>
        <w:instrText xml:space="preserve"> \* MERGEFORMAT </w:instrText>
      </w:r>
      <w:r w:rsidRPr="00CE0424">
        <w:rPr>
          <w:highlight w:val="cyan"/>
        </w:rPr>
      </w:r>
      <w:r w:rsidRPr="00CE0424">
        <w:rPr>
          <w:highlight w:val="cyan"/>
        </w:rPr>
        <w:fldChar w:fldCharType="separate"/>
      </w:r>
      <w:r w:rsidR="00E278FB" w:rsidRPr="002E6CCF">
        <w:rPr>
          <w:lang w:val="en-US"/>
        </w:rPr>
        <w:t>2</w:t>
      </w:r>
      <w:r w:rsidRPr="00CE0424">
        <w:rPr>
          <w:highlight w:val="cyan"/>
        </w:rPr>
        <w:fldChar w:fldCharType="end"/>
      </w:r>
      <w:r w:rsidRPr="002E6CCF">
        <w:rPr>
          <w:lang w:val="en-US"/>
        </w:rPr>
        <w:t xml:space="preserve"> we have the following observations:</w:t>
      </w:r>
    </w:p>
    <w:p w14:paraId="59B8457A" w14:textId="6872F2FD" w:rsidR="00E278FB" w:rsidRDefault="00A10B71">
      <w:pPr>
        <w:pStyle w:val="TOC1"/>
        <w:rPr>
          <w:rFonts w:asciiTheme="minorHAnsi" w:eastAsiaTheme="minorEastAsia" w:hAnsiTheme="minorHAnsi" w:cstheme="minorBidi"/>
          <w:b w:val="0"/>
          <w:sz w:val="22"/>
          <w:lang w:val="sv-SE" w:eastAsia="sv-SE"/>
        </w:rPr>
      </w:pPr>
      <w:r>
        <w:fldChar w:fldCharType="begin"/>
      </w:r>
      <w:r>
        <w:instrText xml:space="preserve"> TOC \n \h \z \t "Observation;1" </w:instrText>
      </w:r>
      <w:r>
        <w:fldChar w:fldCharType="separate"/>
      </w:r>
      <w:hyperlink w:anchor="_Toc498345776" w:history="1">
        <w:r w:rsidR="00E278FB" w:rsidRPr="00E138CB">
          <w:rPr>
            <w:rStyle w:val="Hyperlink"/>
          </w:rPr>
          <w:t>Observation 1</w:t>
        </w:r>
        <w:r w:rsidR="00E278FB">
          <w:rPr>
            <w:rFonts w:asciiTheme="minorHAnsi" w:eastAsiaTheme="minorEastAsia" w:hAnsiTheme="minorHAnsi" w:cstheme="minorBidi"/>
            <w:b w:val="0"/>
            <w:sz w:val="22"/>
            <w:lang w:val="sv-SE" w:eastAsia="sv-SE"/>
          </w:rPr>
          <w:tab/>
        </w:r>
        <w:r w:rsidR="00E278FB" w:rsidRPr="00E138CB">
          <w:rPr>
            <w:rStyle w:val="Hyperlink"/>
          </w:rPr>
          <w:t>For both sequence based design and SPUCCH formats using Reed-Muller coding, there is no, or small, performance impact by including more Nack bits (when DL assignment was not received) than the actual HARQ bits detected.</w:t>
        </w:r>
      </w:hyperlink>
    </w:p>
    <w:p w14:paraId="0D4E4F69" w14:textId="763C44F7" w:rsidR="00E278FB" w:rsidRDefault="002D45B4">
      <w:pPr>
        <w:pStyle w:val="TOC1"/>
        <w:rPr>
          <w:rFonts w:asciiTheme="minorHAnsi" w:eastAsiaTheme="minorEastAsia" w:hAnsiTheme="minorHAnsi" w:cstheme="minorBidi"/>
          <w:b w:val="0"/>
          <w:sz w:val="22"/>
          <w:lang w:val="sv-SE" w:eastAsia="sv-SE"/>
        </w:rPr>
      </w:pPr>
      <w:hyperlink w:anchor="_Toc498345777" w:history="1">
        <w:r w:rsidR="00E278FB" w:rsidRPr="00E138CB">
          <w:rPr>
            <w:rStyle w:val="Hyperlink"/>
            <w:lang w:val="en-US"/>
          </w:rPr>
          <w:t>Observation 2</w:t>
        </w:r>
        <w:r w:rsidR="00E278FB">
          <w:rPr>
            <w:rFonts w:asciiTheme="minorHAnsi" w:eastAsiaTheme="minorEastAsia" w:hAnsiTheme="minorHAnsi" w:cstheme="minorBidi"/>
            <w:b w:val="0"/>
            <w:sz w:val="22"/>
            <w:lang w:val="sv-SE" w:eastAsia="sv-SE"/>
          </w:rPr>
          <w:tab/>
        </w:r>
        <w:r w:rsidR="00E278FB" w:rsidRPr="00E138CB">
          <w:rPr>
            <w:rStyle w:val="Hyperlink"/>
            <w:lang w:val="en-US"/>
          </w:rPr>
          <w:t>CS variations occur per symbol due to pseudo-random variations per symbol but also due to CS variations per slot depending on the resource index used</w:t>
        </w:r>
      </w:hyperlink>
    </w:p>
    <w:p w14:paraId="10492CD0" w14:textId="77B7E48D" w:rsidR="00E278FB" w:rsidRDefault="002D45B4">
      <w:pPr>
        <w:pStyle w:val="TOC1"/>
        <w:rPr>
          <w:rFonts w:asciiTheme="minorHAnsi" w:eastAsiaTheme="minorEastAsia" w:hAnsiTheme="minorHAnsi" w:cstheme="minorBidi"/>
          <w:b w:val="0"/>
          <w:sz w:val="22"/>
          <w:lang w:val="sv-SE" w:eastAsia="sv-SE"/>
        </w:rPr>
      </w:pPr>
      <w:hyperlink w:anchor="_Toc498345778" w:history="1">
        <w:r w:rsidR="00E278FB" w:rsidRPr="00E138CB">
          <w:rPr>
            <w:rStyle w:val="Hyperlink"/>
            <w:lang w:val="en-US"/>
          </w:rPr>
          <w:t>Observation 3</w:t>
        </w:r>
        <w:r w:rsidR="00E278FB">
          <w:rPr>
            <w:rFonts w:asciiTheme="minorHAnsi" w:eastAsiaTheme="minorEastAsia" w:hAnsiTheme="minorHAnsi" w:cstheme="minorBidi"/>
            <w:b w:val="0"/>
            <w:sz w:val="22"/>
            <w:lang w:val="sv-SE" w:eastAsia="sv-SE"/>
          </w:rPr>
          <w:tab/>
        </w:r>
        <w:r w:rsidR="00E278FB" w:rsidRPr="00E138CB">
          <w:rPr>
            <w:rStyle w:val="Hyperlink"/>
            <w:lang w:val="en-US"/>
          </w:rPr>
          <w:t>CS variations per slot depends on the OCC assigned and its hopping pattern</w:t>
        </w:r>
      </w:hyperlink>
    </w:p>
    <w:p w14:paraId="6248EDD8" w14:textId="65F415BF" w:rsidR="00E278FB" w:rsidRDefault="002D45B4">
      <w:pPr>
        <w:pStyle w:val="TOC1"/>
        <w:rPr>
          <w:rFonts w:asciiTheme="minorHAnsi" w:eastAsiaTheme="minorEastAsia" w:hAnsiTheme="minorHAnsi" w:cstheme="minorBidi"/>
          <w:b w:val="0"/>
          <w:sz w:val="22"/>
          <w:lang w:val="sv-SE" w:eastAsia="sv-SE"/>
        </w:rPr>
      </w:pPr>
      <w:hyperlink w:anchor="_Toc498345779" w:history="1">
        <w:r w:rsidR="00E278FB" w:rsidRPr="00E138CB">
          <w:rPr>
            <w:rStyle w:val="Hyperlink"/>
            <w:lang w:val="en-US"/>
          </w:rPr>
          <w:t>Observation 4</w:t>
        </w:r>
        <w:r w:rsidR="00E278FB">
          <w:rPr>
            <w:rFonts w:asciiTheme="minorHAnsi" w:eastAsiaTheme="minorEastAsia" w:hAnsiTheme="minorHAnsi" w:cstheme="minorBidi"/>
            <w:b w:val="0"/>
            <w:sz w:val="22"/>
            <w:lang w:val="sv-SE" w:eastAsia="sv-SE"/>
          </w:rPr>
          <w:tab/>
        </w:r>
        <w:r w:rsidR="00E278FB" w:rsidRPr="00E138CB">
          <w:rPr>
            <w:rStyle w:val="Hyperlink"/>
            <w:lang w:val="en-US"/>
          </w:rPr>
          <w:t>In case an RB-pair is partly allocated to PUCCH format 2, the CS and OCC hopping of PUCCH format 1(x) is impacted</w:t>
        </w:r>
      </w:hyperlink>
    </w:p>
    <w:p w14:paraId="22D95FD9" w14:textId="0F8C2EDA" w:rsidR="00E278FB" w:rsidRDefault="002D45B4">
      <w:pPr>
        <w:pStyle w:val="TOC1"/>
        <w:rPr>
          <w:rFonts w:asciiTheme="minorHAnsi" w:eastAsiaTheme="minorEastAsia" w:hAnsiTheme="minorHAnsi" w:cstheme="minorBidi"/>
          <w:b w:val="0"/>
          <w:sz w:val="22"/>
          <w:lang w:val="sv-SE" w:eastAsia="sv-SE"/>
        </w:rPr>
      </w:pPr>
      <w:hyperlink w:anchor="_Toc498345780" w:history="1">
        <w:r w:rsidR="00E278FB" w:rsidRPr="00E138CB">
          <w:rPr>
            <w:rStyle w:val="Hyperlink"/>
            <w:lang w:val="en-US"/>
          </w:rPr>
          <w:t>Observation 5</w:t>
        </w:r>
        <w:r w:rsidR="00E278FB">
          <w:rPr>
            <w:rFonts w:asciiTheme="minorHAnsi" w:eastAsiaTheme="minorEastAsia" w:hAnsiTheme="minorHAnsi" w:cstheme="minorBidi"/>
            <w:b w:val="0"/>
            <w:sz w:val="22"/>
            <w:lang w:val="sv-SE" w:eastAsia="sv-SE"/>
          </w:rPr>
          <w:tab/>
        </w:r>
        <w:r w:rsidR="00E278FB" w:rsidRPr="00E138CB">
          <w:rPr>
            <w:rStyle w:val="Hyperlink"/>
            <w:lang w:val="en-US"/>
          </w:rPr>
          <w:t xml:space="preserve">For different settings of </w:t>
        </w:r>
        <w:r w:rsidR="00E278FB" w:rsidRPr="00854AF6">
          <w:rPr>
            <w:position w:val="-10"/>
          </w:rPr>
          <w:object w:dxaOrig="580" w:dyaOrig="320" w14:anchorId="2ADC1FAF">
            <v:shape id="_x0000_i1034" type="#_x0000_t75" style="width:40.65pt;height:22.65pt" o:ole="">
              <v:imagedata r:id="rId21" o:title=""/>
            </v:shape>
            <o:OLEObject Type="Embed" ProgID="Equation.3" ShapeID="_x0000_i1034" DrawAspect="Content" ObjectID="_1572356918" r:id="rId32"/>
          </w:object>
        </w:r>
        <w:r w:rsidR="00E278FB" w:rsidRPr="00E138CB">
          <w:rPr>
            <w:rStyle w:val="Hyperlink"/>
            <w:lang w:val="en-US"/>
          </w:rPr>
          <w:t>, the resulting hopping sequence for PUCCH format 1(x) will be different</w:t>
        </w:r>
      </w:hyperlink>
    </w:p>
    <w:p w14:paraId="083EBC49" w14:textId="3E8FDA25" w:rsidR="00E278FB" w:rsidRDefault="002D45B4">
      <w:pPr>
        <w:pStyle w:val="TOC1"/>
        <w:rPr>
          <w:rFonts w:asciiTheme="minorHAnsi" w:eastAsiaTheme="minorEastAsia" w:hAnsiTheme="minorHAnsi" w:cstheme="minorBidi"/>
          <w:b w:val="0"/>
          <w:sz w:val="22"/>
          <w:lang w:val="sv-SE" w:eastAsia="sv-SE"/>
        </w:rPr>
      </w:pPr>
      <w:hyperlink w:anchor="_Toc498345781" w:history="1">
        <w:r w:rsidR="00E278FB" w:rsidRPr="00E138CB">
          <w:rPr>
            <w:rStyle w:val="Hyperlink"/>
            <w:lang w:val="en-US"/>
          </w:rPr>
          <w:t>Observation 6</w:t>
        </w:r>
        <w:r w:rsidR="00E278FB">
          <w:rPr>
            <w:rFonts w:asciiTheme="minorHAnsi" w:eastAsiaTheme="minorEastAsia" w:hAnsiTheme="minorHAnsi" w:cstheme="minorBidi"/>
            <w:b w:val="0"/>
            <w:sz w:val="22"/>
            <w:lang w:val="sv-SE" w:eastAsia="sv-SE"/>
          </w:rPr>
          <w:tab/>
        </w:r>
        <w:r w:rsidR="00E278FB" w:rsidRPr="00E138CB">
          <w:rPr>
            <w:rStyle w:val="Hyperlink"/>
            <w:lang w:val="en-US"/>
          </w:rPr>
          <w:t>The CS hopping for PUCCH format 1(x) and PUCCH format 2(x) is different</w:t>
        </w:r>
      </w:hyperlink>
    </w:p>
    <w:p w14:paraId="69C9F5B0" w14:textId="2324684A" w:rsidR="00E278FB" w:rsidRDefault="002D45B4">
      <w:pPr>
        <w:pStyle w:val="TOC1"/>
        <w:rPr>
          <w:rFonts w:asciiTheme="minorHAnsi" w:eastAsiaTheme="minorEastAsia" w:hAnsiTheme="minorHAnsi" w:cstheme="minorBidi"/>
          <w:b w:val="0"/>
          <w:sz w:val="22"/>
          <w:lang w:val="sv-SE" w:eastAsia="sv-SE"/>
        </w:rPr>
      </w:pPr>
      <w:hyperlink w:anchor="_Toc498345782" w:history="1">
        <w:r w:rsidR="00E278FB" w:rsidRPr="00E138CB">
          <w:rPr>
            <w:rStyle w:val="Hyperlink"/>
            <w:lang w:val="en-US"/>
          </w:rPr>
          <w:t>Observation 7</w:t>
        </w:r>
        <w:r w:rsidR="00E278FB">
          <w:rPr>
            <w:rFonts w:asciiTheme="minorHAnsi" w:eastAsiaTheme="minorEastAsia" w:hAnsiTheme="minorHAnsi" w:cstheme="minorBidi"/>
            <w:b w:val="0"/>
            <w:sz w:val="22"/>
            <w:lang w:val="sv-SE" w:eastAsia="sv-SE"/>
          </w:rPr>
          <w:tab/>
        </w:r>
        <w:r w:rsidR="00E278FB" w:rsidRPr="00E138CB">
          <w:rPr>
            <w:rStyle w:val="Hyperlink"/>
            <w:lang w:val="en-US"/>
          </w:rPr>
          <w:t>Slot-SPUCCH with FH enabled and subslot-SPUCCH will overlap with resource from two RB-pairs in legacy PUCCH, where one could be from PUCCH format 1 and one from PUCCH format 2</w:t>
        </w:r>
      </w:hyperlink>
    </w:p>
    <w:p w14:paraId="682DBD60" w14:textId="6956327F" w:rsidR="00A10B71" w:rsidRDefault="00A10B71" w:rsidP="005E5D9E">
      <w:pPr>
        <w:pStyle w:val="BodyText"/>
      </w:pPr>
      <w:r>
        <w:fldChar w:fldCharType="end"/>
      </w:r>
    </w:p>
    <w:p w14:paraId="4049FB6B" w14:textId="0DEA24A3" w:rsidR="005E5D9E" w:rsidRPr="002E6CCF" w:rsidRDefault="008E065E" w:rsidP="005E5D9E">
      <w:pPr>
        <w:pStyle w:val="BodyText"/>
        <w:rPr>
          <w:lang w:val="en-US"/>
        </w:rPr>
      </w:pPr>
      <w:r w:rsidRPr="002E6CCF">
        <w:rPr>
          <w:lang w:val="en-US"/>
        </w:rPr>
        <w:t xml:space="preserve">Based on the discussion in section </w:t>
      </w:r>
      <w:r w:rsidRPr="00CE0424">
        <w:rPr>
          <w:highlight w:val="cyan"/>
        </w:rPr>
        <w:fldChar w:fldCharType="begin"/>
      </w:r>
      <w:r w:rsidRPr="002E6CCF">
        <w:rPr>
          <w:lang w:val="en-US"/>
        </w:rPr>
        <w:instrText xml:space="preserve"> REF _Ref178064866 \r \h </w:instrText>
      </w:r>
      <w:r w:rsidR="005E5D9E" w:rsidRPr="002E6CCF">
        <w:rPr>
          <w:highlight w:val="cyan"/>
          <w:lang w:val="en-US"/>
        </w:rPr>
        <w:instrText xml:space="preserve"> \* MERGEFORMAT </w:instrText>
      </w:r>
      <w:r w:rsidRPr="00CE0424">
        <w:rPr>
          <w:highlight w:val="cyan"/>
        </w:rPr>
      </w:r>
      <w:r w:rsidRPr="00CE0424">
        <w:rPr>
          <w:highlight w:val="cyan"/>
        </w:rPr>
        <w:fldChar w:fldCharType="separate"/>
      </w:r>
      <w:r w:rsidR="00E278FB" w:rsidRPr="002E6CCF">
        <w:rPr>
          <w:lang w:val="en-US"/>
        </w:rPr>
        <w:t>2</w:t>
      </w:r>
      <w:r w:rsidRPr="00CE0424">
        <w:rPr>
          <w:highlight w:val="cyan"/>
        </w:rPr>
        <w:fldChar w:fldCharType="end"/>
      </w:r>
      <w:r w:rsidRPr="002E6CCF">
        <w:rPr>
          <w:lang w:val="en-US"/>
        </w:rPr>
        <w:t xml:space="preserve"> we propose the following:</w:t>
      </w:r>
    </w:p>
    <w:p w14:paraId="78E0C1B0" w14:textId="77777777" w:rsidR="00E278FB" w:rsidRPr="00C2327A" w:rsidRDefault="008E065E">
      <w:pPr>
        <w:pStyle w:val="TOC1"/>
        <w:rPr>
          <w:rFonts w:asciiTheme="minorHAnsi" w:eastAsiaTheme="minorEastAsia" w:hAnsiTheme="minorHAnsi" w:cstheme="minorBidi"/>
          <w:b w:val="0"/>
          <w:sz w:val="22"/>
          <w:lang w:eastAsia="sv-SE"/>
        </w:rPr>
      </w:pPr>
      <w:r>
        <w:rPr>
          <w:b w:val="0"/>
          <w:bCs/>
        </w:rPr>
        <w:lastRenderedPageBreak/>
        <w:fldChar w:fldCharType="begin"/>
      </w:r>
      <w:r>
        <w:rPr>
          <w:b w:val="0"/>
          <w:bCs/>
        </w:rPr>
        <w:instrText xml:space="preserve"> TOC \f \n \p " " \t "Proposal;1" </w:instrText>
      </w:r>
      <w:r>
        <w:rPr>
          <w:b w:val="0"/>
          <w:bCs/>
        </w:rPr>
        <w:fldChar w:fldCharType="separate"/>
      </w:r>
      <w:r w:rsidR="00E278FB" w:rsidRPr="007258D6">
        <w:t>Proposal 1</w:t>
      </w:r>
      <w:r w:rsidR="00E278FB" w:rsidRPr="00C2327A">
        <w:rPr>
          <w:rFonts w:asciiTheme="minorHAnsi" w:eastAsiaTheme="minorEastAsia" w:hAnsiTheme="minorHAnsi" w:cstheme="minorBidi"/>
          <w:b w:val="0"/>
          <w:sz w:val="22"/>
          <w:lang w:eastAsia="sv-SE"/>
        </w:rPr>
        <w:tab/>
      </w:r>
      <w:r w:rsidR="00E278FB" w:rsidRPr="007258D6">
        <w:t>In the case of HARQ-ACK (or RI for 2-data symbol sTTI) is mapped on 2/3-os sPUSCH, mapping HARQ (or RI) on sPUSCH with a delta_offset from the end of the data symbol.</w:t>
      </w:r>
    </w:p>
    <w:p w14:paraId="61737F16" w14:textId="77777777" w:rsidR="00E278FB" w:rsidRPr="00C2327A" w:rsidRDefault="00E278FB">
      <w:pPr>
        <w:pStyle w:val="TOC1"/>
        <w:rPr>
          <w:rFonts w:asciiTheme="minorHAnsi" w:eastAsiaTheme="minorEastAsia" w:hAnsiTheme="minorHAnsi" w:cstheme="minorBidi"/>
          <w:b w:val="0"/>
          <w:sz w:val="22"/>
          <w:lang w:eastAsia="sv-SE"/>
        </w:rPr>
      </w:pPr>
      <w:r w:rsidRPr="007258D6">
        <w:t>Proposal 2</w:t>
      </w:r>
      <w:r w:rsidRPr="00C2327A">
        <w:rPr>
          <w:rFonts w:asciiTheme="minorHAnsi" w:eastAsiaTheme="minorEastAsia" w:hAnsiTheme="minorHAnsi" w:cstheme="minorBidi"/>
          <w:b w:val="0"/>
          <w:sz w:val="22"/>
          <w:lang w:eastAsia="sv-SE"/>
        </w:rPr>
        <w:tab/>
      </w:r>
      <w:r w:rsidRPr="007258D6">
        <w:t>Define the delta_offset with a fixed_ratio to R</w:t>
      </w:r>
      <w:r w:rsidRPr="007258D6">
        <w:rPr>
          <w:vertAlign w:val="subscript"/>
        </w:rPr>
        <w:t>mux</w:t>
      </w:r>
      <w:r w:rsidRPr="007258D6">
        <w:t xml:space="preserve"> (R</w:t>
      </w:r>
      <w:r w:rsidRPr="007258D6">
        <w:rPr>
          <w:vertAlign w:val="subscript"/>
        </w:rPr>
        <w:t>mux</w:t>
      </w:r>
      <w:r w:rsidRPr="007258D6">
        <w:t xml:space="preserve"> is the row index defined in TS 36.212 section 5.2.2.8). The fixed_ratio, e.g., 15%, can be configured or pre-defined.</w:t>
      </w:r>
    </w:p>
    <w:p w14:paraId="26DF5C77" w14:textId="77777777" w:rsidR="00E278FB" w:rsidRPr="00C2327A" w:rsidRDefault="00E278FB">
      <w:pPr>
        <w:pStyle w:val="TOC1"/>
        <w:rPr>
          <w:rFonts w:asciiTheme="minorHAnsi" w:eastAsiaTheme="minorEastAsia" w:hAnsiTheme="minorHAnsi" w:cstheme="minorBidi"/>
          <w:b w:val="0"/>
          <w:sz w:val="22"/>
          <w:lang w:eastAsia="sv-SE"/>
        </w:rPr>
      </w:pPr>
      <w:r w:rsidRPr="007258D6">
        <w:rPr>
          <w:lang w:val="en-GB"/>
        </w:rPr>
        <w:t>Proposal 3</w:t>
      </w:r>
      <w:r w:rsidRPr="00C2327A">
        <w:rPr>
          <w:rFonts w:asciiTheme="minorHAnsi" w:eastAsiaTheme="minorEastAsia" w:hAnsiTheme="minorHAnsi" w:cstheme="minorBidi"/>
          <w:b w:val="0"/>
          <w:sz w:val="22"/>
          <w:lang w:eastAsia="sv-SE"/>
        </w:rPr>
        <w:tab/>
      </w:r>
      <w:r w:rsidRPr="007258D6">
        <w:rPr>
          <w:lang w:val="en-GB"/>
        </w:rPr>
        <w:t>In case of fixed codebook size in both sTTI and 1 ms, the UE shall determine the fixed codebook size for sTTI as the sum of the HARQ codebook size for sTTI and 1 ms.</w:t>
      </w:r>
    </w:p>
    <w:p w14:paraId="61EB032A" w14:textId="77777777" w:rsidR="00E278FB" w:rsidRPr="00C2327A" w:rsidRDefault="00E278FB">
      <w:pPr>
        <w:pStyle w:val="TOC1"/>
        <w:rPr>
          <w:rFonts w:asciiTheme="minorHAnsi" w:eastAsiaTheme="minorEastAsia" w:hAnsiTheme="minorHAnsi" w:cstheme="minorBidi"/>
          <w:b w:val="0"/>
          <w:sz w:val="22"/>
          <w:lang w:eastAsia="sv-SE"/>
        </w:rPr>
      </w:pPr>
      <w:r w:rsidRPr="007258D6">
        <w:rPr>
          <w:lang w:val="en-GB"/>
        </w:rPr>
        <w:t>Proposal 4</w:t>
      </w:r>
      <w:r w:rsidRPr="00C2327A">
        <w:rPr>
          <w:rFonts w:asciiTheme="minorHAnsi" w:eastAsiaTheme="minorEastAsia" w:hAnsiTheme="minorHAnsi" w:cstheme="minorBidi"/>
          <w:b w:val="0"/>
          <w:sz w:val="22"/>
          <w:lang w:eastAsia="sv-SE"/>
        </w:rPr>
        <w:tab/>
      </w:r>
      <w:r w:rsidRPr="007258D6">
        <w:rPr>
          <w:lang w:val="en-GB"/>
        </w:rPr>
        <w:t>HARQ-ACK bundling is not performed over DL subslots for the {2,7} configuration</w:t>
      </w:r>
    </w:p>
    <w:p w14:paraId="0FE55C78" w14:textId="77777777" w:rsidR="00E278FB" w:rsidRPr="00C2327A" w:rsidRDefault="00E278FB">
      <w:pPr>
        <w:pStyle w:val="TOC1"/>
        <w:rPr>
          <w:rFonts w:asciiTheme="minorHAnsi" w:eastAsiaTheme="minorEastAsia" w:hAnsiTheme="minorHAnsi" w:cstheme="minorBidi"/>
          <w:b w:val="0"/>
          <w:sz w:val="22"/>
          <w:lang w:eastAsia="sv-SE"/>
        </w:rPr>
      </w:pPr>
      <w:r w:rsidRPr="007258D6">
        <w:rPr>
          <w:lang w:val="en-GB"/>
        </w:rPr>
        <w:t>Proposal 5</w:t>
      </w:r>
      <w:r w:rsidRPr="00C2327A">
        <w:rPr>
          <w:rFonts w:asciiTheme="minorHAnsi" w:eastAsiaTheme="minorEastAsia" w:hAnsiTheme="minorHAnsi" w:cstheme="minorBidi"/>
          <w:b w:val="0"/>
          <w:sz w:val="22"/>
          <w:lang w:eastAsia="sv-SE"/>
        </w:rPr>
        <w:tab/>
      </w:r>
      <w:r w:rsidRPr="007258D6">
        <w:rPr>
          <w:lang w:val="en-GB"/>
        </w:rPr>
        <w:t>In case of collision of SRS and 7-OS sPUCCH without hopping/7-OS sPUSCH, the legacy UE behaviour is applied</w:t>
      </w:r>
    </w:p>
    <w:p w14:paraId="6D1924E2" w14:textId="77777777" w:rsidR="00E278FB" w:rsidRPr="00C2327A" w:rsidRDefault="00E278FB">
      <w:pPr>
        <w:pStyle w:val="TOC1"/>
        <w:rPr>
          <w:rFonts w:asciiTheme="minorHAnsi" w:eastAsiaTheme="minorEastAsia" w:hAnsiTheme="minorHAnsi" w:cstheme="minorBidi"/>
          <w:b w:val="0"/>
          <w:sz w:val="22"/>
          <w:lang w:eastAsia="sv-SE"/>
        </w:rPr>
      </w:pPr>
      <w:r w:rsidRPr="007258D6">
        <w:rPr>
          <w:lang w:val="en-GB"/>
        </w:rPr>
        <w:t>Proposal 6</w:t>
      </w:r>
      <w:r w:rsidRPr="00C2327A">
        <w:rPr>
          <w:rFonts w:asciiTheme="minorHAnsi" w:eastAsiaTheme="minorEastAsia" w:hAnsiTheme="minorHAnsi" w:cstheme="minorBidi"/>
          <w:b w:val="0"/>
          <w:sz w:val="22"/>
          <w:lang w:eastAsia="sv-SE"/>
        </w:rPr>
        <w:tab/>
      </w:r>
      <w:r w:rsidRPr="007258D6">
        <w:rPr>
          <w:lang w:val="en-GB"/>
        </w:rPr>
        <w:t>In case of collision of SRS and 7-OS sPUCCH with hopping/3-OS sPUCCH/3-OS sPUSCH, the legacy UE behaviour is applied</w:t>
      </w:r>
    </w:p>
    <w:p w14:paraId="78A8E244" w14:textId="77777777" w:rsidR="00E278FB" w:rsidRPr="00C2327A" w:rsidRDefault="00E278FB">
      <w:pPr>
        <w:pStyle w:val="TOC1"/>
        <w:rPr>
          <w:rFonts w:asciiTheme="minorHAnsi" w:eastAsiaTheme="minorEastAsia" w:hAnsiTheme="minorHAnsi" w:cstheme="minorBidi"/>
          <w:b w:val="0"/>
          <w:sz w:val="22"/>
          <w:lang w:eastAsia="sv-SE"/>
        </w:rPr>
      </w:pPr>
      <w:r w:rsidRPr="007258D6">
        <w:rPr>
          <w:lang w:val="en-GB"/>
        </w:rPr>
        <w:t>Proposal 7</w:t>
      </w:r>
      <w:r w:rsidRPr="00C2327A">
        <w:rPr>
          <w:rFonts w:asciiTheme="minorHAnsi" w:eastAsiaTheme="minorEastAsia" w:hAnsiTheme="minorHAnsi" w:cstheme="minorBidi"/>
          <w:b w:val="0"/>
          <w:sz w:val="22"/>
          <w:lang w:eastAsia="sv-SE"/>
        </w:rPr>
        <w:tab/>
      </w:r>
      <w:r w:rsidRPr="007258D6">
        <w:rPr>
          <w:lang w:val="en-GB"/>
        </w:rPr>
        <w:t>In case of collision of SRS and sPUCCH in UpPTS in SSC#10, SRS is always dropped. The 6-symbol design of short SPUCCH will be applied to the 6-symbol transmission in UpPTS</w:t>
      </w:r>
    </w:p>
    <w:p w14:paraId="01FD47C3" w14:textId="77777777" w:rsidR="00E278FB" w:rsidRPr="00C2327A" w:rsidRDefault="00E278FB">
      <w:pPr>
        <w:pStyle w:val="TOC1"/>
        <w:rPr>
          <w:rFonts w:asciiTheme="minorHAnsi" w:eastAsiaTheme="minorEastAsia" w:hAnsiTheme="minorHAnsi" w:cstheme="minorBidi"/>
          <w:b w:val="0"/>
          <w:sz w:val="22"/>
          <w:lang w:eastAsia="sv-SE"/>
        </w:rPr>
      </w:pPr>
      <w:r w:rsidRPr="007258D6">
        <w:t>Proposal 8</w:t>
      </w:r>
      <w:r w:rsidRPr="00C2327A">
        <w:rPr>
          <w:rFonts w:asciiTheme="minorHAnsi" w:eastAsiaTheme="minorEastAsia" w:hAnsiTheme="minorHAnsi" w:cstheme="minorBidi"/>
          <w:b w:val="0"/>
          <w:sz w:val="22"/>
          <w:lang w:eastAsia="sv-SE"/>
        </w:rPr>
        <w:tab/>
      </w:r>
      <w:r w:rsidRPr="007258D6">
        <w:t>For slot-SPUCCH, the resource index is defined as for PUCCH format 1/1a/1b, using the same equations to derive CS, OCC and PRB index</w:t>
      </w:r>
    </w:p>
    <w:p w14:paraId="6CB6BD75" w14:textId="77777777" w:rsidR="00E278FB" w:rsidRPr="00C2327A" w:rsidRDefault="00E278FB">
      <w:pPr>
        <w:pStyle w:val="TOC1"/>
        <w:rPr>
          <w:rFonts w:asciiTheme="minorHAnsi" w:eastAsiaTheme="minorEastAsia" w:hAnsiTheme="minorHAnsi" w:cstheme="minorBidi"/>
          <w:b w:val="0"/>
          <w:sz w:val="22"/>
          <w:lang w:eastAsia="sv-SE"/>
        </w:rPr>
      </w:pPr>
      <w:r w:rsidRPr="007258D6">
        <w:t>Proposal 9</w:t>
      </w:r>
      <w:r w:rsidRPr="00C2327A">
        <w:rPr>
          <w:rFonts w:asciiTheme="minorHAnsi" w:eastAsiaTheme="minorEastAsia" w:hAnsiTheme="minorHAnsi" w:cstheme="minorBidi"/>
          <w:b w:val="0"/>
          <w:sz w:val="22"/>
          <w:lang w:eastAsia="sv-SE"/>
        </w:rPr>
        <w:tab/>
      </w:r>
      <w:r w:rsidRPr="007258D6">
        <w:t>For subslot-SPUCCH and slot-SPUCCH with FH enabled, the resource index is defined as for PUCCH format 1/1a/1b, using the same equations to derive CS, OCC and PRB index</w:t>
      </w:r>
    </w:p>
    <w:p w14:paraId="398F257F" w14:textId="77777777" w:rsidR="00E278FB" w:rsidRPr="00C2327A" w:rsidRDefault="00E278FB">
      <w:pPr>
        <w:pStyle w:val="TOC1"/>
        <w:rPr>
          <w:rFonts w:asciiTheme="minorHAnsi" w:eastAsiaTheme="minorEastAsia" w:hAnsiTheme="minorHAnsi" w:cstheme="minorBidi"/>
          <w:b w:val="0"/>
          <w:sz w:val="22"/>
          <w:lang w:eastAsia="sv-SE"/>
        </w:rPr>
      </w:pPr>
      <w:r w:rsidRPr="007258D6">
        <w:t>Proposal 10</w:t>
      </w:r>
      <w:r w:rsidRPr="00C2327A">
        <w:rPr>
          <w:rFonts w:asciiTheme="minorHAnsi" w:eastAsiaTheme="minorEastAsia" w:hAnsiTheme="minorHAnsi" w:cstheme="minorBidi"/>
          <w:b w:val="0"/>
          <w:sz w:val="22"/>
          <w:lang w:eastAsia="sv-SE"/>
        </w:rPr>
        <w:tab/>
      </w:r>
      <w:r w:rsidRPr="007258D6">
        <w:t>In case of 2 HARQ A/N bits, positive SR, and {Ack,Nack} or {Nack,Ack} is to be reported, it is bundled to Nack</w:t>
      </w:r>
    </w:p>
    <w:p w14:paraId="439E4A95" w14:textId="77777777" w:rsidR="00E278FB" w:rsidRPr="00C2327A" w:rsidRDefault="00E278FB">
      <w:pPr>
        <w:pStyle w:val="TOC1"/>
        <w:rPr>
          <w:rFonts w:asciiTheme="minorHAnsi" w:eastAsiaTheme="minorEastAsia" w:hAnsiTheme="minorHAnsi" w:cstheme="minorBidi"/>
          <w:b w:val="0"/>
          <w:sz w:val="22"/>
          <w:lang w:eastAsia="sv-SE"/>
        </w:rPr>
      </w:pPr>
      <w:r w:rsidRPr="007258D6">
        <w:t>Proposal 11</w:t>
      </w:r>
      <w:r w:rsidRPr="00C2327A">
        <w:rPr>
          <w:rFonts w:asciiTheme="minorHAnsi" w:eastAsiaTheme="minorEastAsia" w:hAnsiTheme="minorHAnsi" w:cstheme="minorBidi"/>
          <w:b w:val="0"/>
          <w:sz w:val="22"/>
          <w:lang w:eastAsia="sv-SE"/>
        </w:rPr>
        <w:tab/>
      </w:r>
      <w:r w:rsidRPr="007258D6">
        <w:t>When only positive SR is to be transmitted on 2/3-symbol sequence based 2-bit sPUCCH, the SR is transmitted on the sPUCCH resource that is used to transmit SR+NACK</w:t>
      </w:r>
    </w:p>
    <w:p w14:paraId="2AA020FA" w14:textId="77777777" w:rsidR="00E278FB" w:rsidRPr="00C2327A" w:rsidRDefault="00E278FB">
      <w:pPr>
        <w:pStyle w:val="TOC1"/>
        <w:rPr>
          <w:rFonts w:asciiTheme="minorHAnsi" w:eastAsiaTheme="minorEastAsia" w:hAnsiTheme="minorHAnsi" w:cstheme="minorBidi"/>
          <w:b w:val="0"/>
          <w:sz w:val="22"/>
          <w:lang w:eastAsia="sv-SE"/>
        </w:rPr>
      </w:pPr>
      <w:r w:rsidRPr="007258D6">
        <w:t>Proposal 12</w:t>
      </w:r>
      <w:r w:rsidRPr="00C2327A">
        <w:rPr>
          <w:rFonts w:asciiTheme="minorHAnsi" w:eastAsiaTheme="minorEastAsia" w:hAnsiTheme="minorHAnsi" w:cstheme="minorBidi"/>
          <w:b w:val="0"/>
          <w:sz w:val="22"/>
          <w:lang w:eastAsia="sv-SE"/>
        </w:rPr>
        <w:tab/>
      </w:r>
      <w:r w:rsidRPr="007258D6">
        <w:t>The 4 resource groups configured for 2-bit sequence based SPUCCH each configure 4 SPUCCH resources</w:t>
      </w:r>
    </w:p>
    <w:p w14:paraId="5C1DF168" w14:textId="77777777" w:rsidR="00E278FB" w:rsidRPr="00C2327A" w:rsidRDefault="00E278FB">
      <w:pPr>
        <w:pStyle w:val="TOC1"/>
        <w:rPr>
          <w:rFonts w:asciiTheme="minorHAnsi" w:eastAsiaTheme="minorEastAsia" w:hAnsiTheme="minorHAnsi" w:cstheme="minorBidi"/>
          <w:b w:val="0"/>
          <w:sz w:val="22"/>
          <w:lang w:eastAsia="sv-SE"/>
        </w:rPr>
      </w:pPr>
      <w:r w:rsidRPr="007258D6">
        <w:t>Proposal 13</w:t>
      </w:r>
      <w:r w:rsidRPr="00C2327A">
        <w:rPr>
          <w:rFonts w:asciiTheme="minorHAnsi" w:eastAsiaTheme="minorEastAsia" w:hAnsiTheme="minorHAnsi" w:cstheme="minorBidi"/>
          <w:b w:val="0"/>
          <w:sz w:val="22"/>
          <w:lang w:eastAsia="sv-SE"/>
        </w:rPr>
        <w:tab/>
      </w:r>
      <w:r w:rsidRPr="007258D6">
        <w:t>Adopt non-IFDMA based DMRS and data for SPUCCH format 4</w:t>
      </w:r>
    </w:p>
    <w:p w14:paraId="03C313C7" w14:textId="77777777" w:rsidR="00E278FB" w:rsidRPr="00C2327A" w:rsidRDefault="00E278FB">
      <w:pPr>
        <w:pStyle w:val="TOC1"/>
        <w:rPr>
          <w:rFonts w:asciiTheme="minorHAnsi" w:eastAsiaTheme="minorEastAsia" w:hAnsiTheme="minorHAnsi" w:cstheme="minorBidi"/>
          <w:b w:val="0"/>
          <w:sz w:val="22"/>
          <w:lang w:eastAsia="sv-SE"/>
        </w:rPr>
      </w:pPr>
      <w:r w:rsidRPr="007258D6">
        <w:t>Proposal 14</w:t>
      </w:r>
      <w:r w:rsidRPr="00C2327A">
        <w:rPr>
          <w:rFonts w:asciiTheme="minorHAnsi" w:eastAsiaTheme="minorEastAsia" w:hAnsiTheme="minorHAnsi" w:cstheme="minorBidi"/>
          <w:b w:val="0"/>
          <w:sz w:val="22"/>
          <w:lang w:eastAsia="sv-SE"/>
        </w:rPr>
        <w:tab/>
      </w:r>
      <w:r w:rsidRPr="007258D6">
        <w:t>The RB allocation for subslot-SPUCCH format 4 is 1,2,3,4,5,6, or 8 RBs (configured by higher layer)</w:t>
      </w:r>
    </w:p>
    <w:p w14:paraId="6DDA6978" w14:textId="77777777" w:rsidR="00E278FB" w:rsidRPr="00C2327A" w:rsidRDefault="00E278FB">
      <w:pPr>
        <w:pStyle w:val="TOC1"/>
        <w:rPr>
          <w:rFonts w:asciiTheme="minorHAnsi" w:eastAsiaTheme="minorEastAsia" w:hAnsiTheme="minorHAnsi" w:cstheme="minorBidi"/>
          <w:b w:val="0"/>
          <w:sz w:val="22"/>
          <w:lang w:eastAsia="sv-SE"/>
        </w:rPr>
      </w:pPr>
      <w:r w:rsidRPr="007258D6">
        <w:t>Proposal 15</w:t>
      </w:r>
      <w:r w:rsidRPr="00C2327A">
        <w:rPr>
          <w:rFonts w:asciiTheme="minorHAnsi" w:eastAsiaTheme="minorEastAsia" w:hAnsiTheme="minorHAnsi" w:cstheme="minorBidi"/>
          <w:b w:val="0"/>
          <w:sz w:val="22"/>
          <w:lang w:eastAsia="sv-SE"/>
        </w:rPr>
        <w:tab/>
      </w:r>
      <w:r w:rsidRPr="007258D6">
        <w:t>In case of single RB subslot-SPUCCH format 4 allocation and payload of 21 or 22 bits, the rows of the block code (index i) are taken from the end instead of the beginning to keep full rank.</w:t>
      </w:r>
    </w:p>
    <w:p w14:paraId="284F4793" w14:textId="3AAC23A8" w:rsidR="008E065E" w:rsidRPr="002E6CCF" w:rsidRDefault="008E065E" w:rsidP="008E065E">
      <w:pPr>
        <w:rPr>
          <w:b/>
          <w:bCs/>
          <w:lang w:val="en-US"/>
        </w:rPr>
      </w:pPr>
      <w:r>
        <w:rPr>
          <w:b/>
          <w:bCs/>
        </w:rPr>
        <w:fldChar w:fldCharType="end"/>
      </w:r>
    </w:p>
    <w:p w14:paraId="1C2F94CD" w14:textId="77777777" w:rsidR="00F507D1" w:rsidRPr="00CE0424" w:rsidRDefault="00F507D1" w:rsidP="00CE0424">
      <w:pPr>
        <w:pStyle w:val="Heading1"/>
      </w:pPr>
      <w:bookmarkStart w:id="154" w:name="_In-sequence_SDU_delivery"/>
      <w:bookmarkEnd w:id="154"/>
      <w:r w:rsidRPr="00CE0424">
        <w:t>References</w:t>
      </w:r>
    </w:p>
    <w:bookmarkStart w:id="155" w:name="_Ref490063127"/>
    <w:bookmarkStart w:id="156" w:name="_Ref174151459"/>
    <w:bookmarkStart w:id="157" w:name="_Ref189809556"/>
    <w:p w14:paraId="10750024" w14:textId="0313A5F7" w:rsidR="00C86B43" w:rsidRPr="002E6CCF" w:rsidRDefault="001A7F03" w:rsidP="000E395A">
      <w:pPr>
        <w:pStyle w:val="Reference"/>
        <w:numPr>
          <w:ilvl w:val="0"/>
          <w:numId w:val="15"/>
        </w:numPr>
        <w:rPr>
          <w:lang w:val="en-US"/>
        </w:rPr>
      </w:pPr>
      <w:r>
        <w:fldChar w:fldCharType="begin"/>
      </w:r>
      <w:r w:rsidRPr="002E6CCF">
        <w:rPr>
          <w:lang w:val="en-US"/>
        </w:rPr>
        <w:instrText xml:space="preserve"> HYPERLINK "ftp://www.3gpp.org/tsg_ran/WG1_RL1//TSGR1_89/Docs/R1-1708771.zip" </w:instrText>
      </w:r>
      <w:r>
        <w:fldChar w:fldCharType="separate"/>
      </w:r>
      <w:r>
        <w:rPr>
          <w:rStyle w:val="Hyperlink"/>
        </w:rPr>
        <w:t>R1-1708771</w:t>
      </w:r>
      <w:r>
        <w:fldChar w:fldCharType="end"/>
      </w:r>
      <w:r w:rsidRPr="002E6CCF">
        <w:rPr>
          <w:lang w:val="en-US"/>
        </w:rPr>
        <w:t xml:space="preserve">, </w:t>
      </w:r>
      <w:hyperlink r:id="rId33">
        <w:r w:rsidR="00641505" w:rsidRPr="002E6CCF">
          <w:rPr>
            <w:lang w:val="en-US"/>
          </w:rPr>
          <w:t>SPUCCH</w:t>
        </w:r>
        <w:r w:rsidRPr="002E6CCF">
          <w:rPr>
            <w:lang w:val="en-US"/>
          </w:rPr>
          <w:t xml:space="preserve"> format design</w:t>
        </w:r>
      </w:hyperlink>
      <w:r w:rsidRPr="002E6CCF">
        <w:rPr>
          <w:lang w:val="en-US"/>
        </w:rPr>
        <w:t>, Qualcomm, May 2017</w:t>
      </w:r>
      <w:bookmarkEnd w:id="155"/>
    </w:p>
    <w:bookmarkStart w:id="158" w:name="_Ref490058950"/>
    <w:bookmarkStart w:id="159" w:name="_Ref490058942"/>
    <w:p w14:paraId="49B9DCB4" w14:textId="6B041E97" w:rsidR="00C86B43" w:rsidRPr="002E6CCF" w:rsidRDefault="001A7F03" w:rsidP="000E395A">
      <w:pPr>
        <w:pStyle w:val="Reference"/>
        <w:numPr>
          <w:ilvl w:val="0"/>
          <w:numId w:val="15"/>
        </w:numPr>
        <w:rPr>
          <w:lang w:val="en-US"/>
        </w:rPr>
      </w:pPr>
      <w:r>
        <w:rPr>
          <w:color w:val="0000AA"/>
        </w:rPr>
        <w:fldChar w:fldCharType="begin"/>
      </w:r>
      <w:r w:rsidRPr="002E6CCF">
        <w:rPr>
          <w:color w:val="0000AA"/>
          <w:lang w:val="en-US"/>
        </w:rPr>
        <w:instrText xml:space="preserve"> HYPERLINK "ftp://www.3gpp.org/tsg_ran/WG1_RL1//TSGR1_89/Docs/R1-1707279.zip" </w:instrText>
      </w:r>
      <w:r>
        <w:rPr>
          <w:color w:val="0000AA"/>
        </w:rPr>
        <w:fldChar w:fldCharType="separate"/>
      </w:r>
      <w:r>
        <w:rPr>
          <w:rStyle w:val="Hyperlink"/>
        </w:rPr>
        <w:t>R1-1707279</w:t>
      </w:r>
      <w:r>
        <w:rPr>
          <w:color w:val="0000AA"/>
        </w:rPr>
        <w:fldChar w:fldCharType="end"/>
      </w:r>
      <w:r w:rsidRPr="002E6CCF">
        <w:rPr>
          <w:lang w:val="en-US"/>
        </w:rPr>
        <w:t xml:space="preserve">, </w:t>
      </w:r>
      <w:r w:rsidR="00641505" w:rsidRPr="002E6CCF">
        <w:rPr>
          <w:lang w:val="en-US"/>
        </w:rPr>
        <w:t>SPUCCH</w:t>
      </w:r>
      <w:r w:rsidRPr="002E6CCF">
        <w:rPr>
          <w:lang w:val="en-US"/>
        </w:rPr>
        <w:t xml:space="preserve"> format design, ZTE, RAN1#89, May 2017</w:t>
      </w:r>
      <w:bookmarkEnd w:id="158"/>
      <w:bookmarkEnd w:id="159"/>
    </w:p>
    <w:bookmarkStart w:id="160" w:name="_Hlk498333894"/>
    <w:bookmarkStart w:id="161" w:name="_Ref498333989"/>
    <w:p w14:paraId="1CEF5CD7" w14:textId="74C62950" w:rsidR="00755EEE" w:rsidRDefault="00755EEE" w:rsidP="00755EEE">
      <w:pPr>
        <w:pStyle w:val="Reference"/>
        <w:numPr>
          <w:ilvl w:val="0"/>
          <w:numId w:val="15"/>
        </w:numPr>
      </w:pPr>
      <w:r w:rsidRPr="00755EEE">
        <w:fldChar w:fldCharType="begin"/>
      </w:r>
      <w:r w:rsidRPr="002E6CCF">
        <w:rPr>
          <w:lang w:val="en-US"/>
        </w:rPr>
        <w:instrText xml:space="preserve"> HYPERLINK "ftp://www.3gpp.org/tsg_ran/WG1_RL1//TSGR1_88/Docs/R1-1703255.zip" </w:instrText>
      </w:r>
      <w:r w:rsidRPr="00755EEE">
        <w:fldChar w:fldCharType="separate"/>
      </w:r>
      <w:r w:rsidRPr="00755EEE">
        <w:rPr>
          <w:rStyle w:val="Hyperlink"/>
          <w:lang w:val="en-US"/>
        </w:rPr>
        <w:t>R1-1703255</w:t>
      </w:r>
      <w:r w:rsidRPr="00755EEE">
        <w:fldChar w:fldCharType="end"/>
      </w:r>
      <w:bookmarkEnd w:id="160"/>
      <w:r w:rsidRPr="002E6CCF">
        <w:rPr>
          <w:lang w:val="en-US"/>
        </w:rPr>
        <w:t xml:space="preserve">, On supported sTTI combinations, source Ericsson. </w:t>
      </w:r>
      <w:r>
        <w:t>RAN1#88</w:t>
      </w:r>
      <w:bookmarkEnd w:id="161"/>
    </w:p>
    <w:bookmarkStart w:id="162" w:name="_Ref498334862"/>
    <w:p w14:paraId="712BD3BA" w14:textId="4DA3DC7D" w:rsidR="00036D29" w:rsidRDefault="00036D29" w:rsidP="00755EEE">
      <w:pPr>
        <w:pStyle w:val="Reference"/>
        <w:numPr>
          <w:ilvl w:val="0"/>
          <w:numId w:val="15"/>
        </w:numPr>
      </w:pPr>
      <w:r>
        <w:fldChar w:fldCharType="begin"/>
      </w:r>
      <w:r w:rsidRPr="002E6CCF">
        <w:rPr>
          <w:lang w:val="en-US"/>
        </w:rPr>
        <w:instrText xml:space="preserve"> HYPERLINK "ftp://www.3gpp.org/tsg_ran/WG1_RL1//TSGR1_87/Docs/R1-1611517.zip" </w:instrText>
      </w:r>
      <w:r>
        <w:fldChar w:fldCharType="separate"/>
      </w:r>
      <w:r>
        <w:rPr>
          <w:rStyle w:val="Hyperlink"/>
        </w:rPr>
        <w:t>R1-1611517</w:t>
      </w:r>
      <w:r>
        <w:fldChar w:fldCharType="end"/>
      </w:r>
      <w:r w:rsidRPr="002E6CCF">
        <w:rPr>
          <w:lang w:val="en-US"/>
        </w:rPr>
        <w:t xml:space="preserve">, Design aspects of sPUCCH, source Ericsson. </w:t>
      </w:r>
      <w:r>
        <w:t>RAN1#87</w:t>
      </w:r>
      <w:bookmarkEnd w:id="162"/>
    </w:p>
    <w:bookmarkStart w:id="163" w:name="_Ref493170547"/>
    <w:p w14:paraId="224E9243" w14:textId="29C0C849" w:rsidR="00A10B71" w:rsidRPr="002E6CCF" w:rsidRDefault="00A10B71" w:rsidP="00755EEE">
      <w:pPr>
        <w:pStyle w:val="Reference"/>
        <w:numPr>
          <w:ilvl w:val="0"/>
          <w:numId w:val="15"/>
        </w:numPr>
        <w:rPr>
          <w:lang w:val="en-US"/>
        </w:rPr>
      </w:pPr>
      <w:r>
        <w:fldChar w:fldCharType="begin"/>
      </w:r>
      <w:r w:rsidRPr="002E6CCF">
        <w:rPr>
          <w:lang w:val="en-US"/>
        </w:rPr>
        <w:instrText xml:space="preserve"> HYPERLINK "ftp://www.3gpp.org/tsg_ran/WG4_Radio//TSGR4_81/Docs/R4-1610953.zip" </w:instrText>
      </w:r>
      <w:r>
        <w:fldChar w:fldCharType="separate"/>
      </w:r>
      <w:r>
        <w:rPr>
          <w:rStyle w:val="Hyperlink"/>
        </w:rPr>
        <w:t>R4-1610953</w:t>
      </w:r>
      <w:r>
        <w:fldChar w:fldCharType="end"/>
      </w:r>
      <w:r w:rsidRPr="002E6CCF">
        <w:rPr>
          <w:lang w:val="en-US"/>
        </w:rPr>
        <w:t>, Reply LS to RAN1 on implication of sTTI operation on UL ON/OFF time mask</w:t>
      </w:r>
      <w:bookmarkEnd w:id="163"/>
    </w:p>
    <w:bookmarkStart w:id="164" w:name="_Ref497816570"/>
    <w:p w14:paraId="63D06146" w14:textId="1498AC67" w:rsidR="00A10B71" w:rsidRDefault="00A10B71" w:rsidP="00755EEE">
      <w:pPr>
        <w:pStyle w:val="Reference"/>
        <w:numPr>
          <w:ilvl w:val="0"/>
          <w:numId w:val="15"/>
        </w:numPr>
      </w:pPr>
      <w:r>
        <w:fldChar w:fldCharType="begin"/>
      </w:r>
      <w:r w:rsidRPr="002E6CCF">
        <w:rPr>
          <w:lang w:val="en-US"/>
        </w:rPr>
        <w:instrText xml:space="preserve"> HYPERLINK "ftp://www.3gpp.org/tsg_ran/WG1_RL1//TSGR1_90b/Docs/R1-1717166.zip" </w:instrText>
      </w:r>
      <w:r>
        <w:fldChar w:fldCharType="separate"/>
      </w:r>
      <w:r>
        <w:rPr>
          <w:rStyle w:val="Hyperlink"/>
        </w:rPr>
        <w:t>R1-1717166</w:t>
      </w:r>
      <w:r>
        <w:fldChar w:fldCharType="end"/>
      </w:r>
      <w:r w:rsidRPr="002E6CCF">
        <w:rPr>
          <w:lang w:val="en-US"/>
        </w:rPr>
        <w:t xml:space="preserve">, UCI on sPUSCH with short TTI, </w:t>
      </w:r>
      <w:r w:rsidR="0047506A" w:rsidRPr="002E6CCF">
        <w:rPr>
          <w:lang w:val="en-US"/>
        </w:rPr>
        <w:t xml:space="preserve">source Ericsson. </w:t>
      </w:r>
      <w:r w:rsidRPr="00A10B71">
        <w:t>RAN1#90bis</w:t>
      </w:r>
      <w:bookmarkEnd w:id="164"/>
    </w:p>
    <w:p w14:paraId="3B77F653" w14:textId="3DC650AC" w:rsidR="0047506A" w:rsidRDefault="002D45B4" w:rsidP="0047506A">
      <w:pPr>
        <w:pStyle w:val="Reference"/>
        <w:numPr>
          <w:ilvl w:val="0"/>
          <w:numId w:val="15"/>
        </w:numPr>
      </w:pPr>
      <w:hyperlink r:id="rId34" w:history="1">
        <w:r w:rsidR="0047506A" w:rsidRPr="0047506A">
          <w:rPr>
            <w:rStyle w:val="Hyperlink"/>
            <w:lang w:val="en-US"/>
          </w:rPr>
          <w:t>R4-1703046</w:t>
        </w:r>
      </w:hyperlink>
      <w:r w:rsidR="0047506A" w:rsidRPr="002E6CCF">
        <w:rPr>
          <w:lang w:val="en-US"/>
        </w:rPr>
        <w:t xml:space="preserve">, Transient time – impact ON OFF time mask, source Qualcomm. </w:t>
      </w:r>
      <w:r w:rsidR="0047506A">
        <w:t>RAN4#82b</w:t>
      </w:r>
    </w:p>
    <w:bookmarkStart w:id="165" w:name="_Ref498614260"/>
    <w:p w14:paraId="7C11B0C5" w14:textId="0C4CE84B" w:rsidR="00182320" w:rsidRPr="00D45FA4" w:rsidRDefault="00182320" w:rsidP="00182320">
      <w:pPr>
        <w:pStyle w:val="Reference"/>
        <w:numPr>
          <w:ilvl w:val="0"/>
          <w:numId w:val="15"/>
        </w:numPr>
        <w:rPr>
          <w:lang w:val="en-US"/>
        </w:rPr>
      </w:pPr>
      <w:r>
        <w:rPr>
          <w:lang w:val="en-US"/>
        </w:rPr>
        <w:lastRenderedPageBreak/>
        <w:fldChar w:fldCharType="begin"/>
      </w:r>
      <w:r w:rsidR="007D203E">
        <w:rPr>
          <w:lang w:val="en-US"/>
        </w:rPr>
        <w:instrText>HYPERLINK "ftp://www.3gpp.org/tsg_ran/WG1_RL1/TSGR1_91/Docs/R1-1719663.zip"</w:instrText>
      </w:r>
      <w:r w:rsidR="007D203E">
        <w:rPr>
          <w:lang w:val="en-US"/>
        </w:rPr>
      </w:r>
      <w:r>
        <w:rPr>
          <w:lang w:val="en-US"/>
        </w:rPr>
        <w:fldChar w:fldCharType="separate"/>
      </w:r>
      <w:r>
        <w:rPr>
          <w:rStyle w:val="Hyperlink"/>
          <w:lang w:val="en-US"/>
        </w:rPr>
        <w:t>R1-1719663</w:t>
      </w:r>
      <w:r>
        <w:rPr>
          <w:lang w:val="en-US"/>
        </w:rPr>
        <w:fldChar w:fldCharType="end"/>
      </w:r>
      <w:r>
        <w:rPr>
          <w:lang w:val="en-US"/>
        </w:rPr>
        <w:t xml:space="preserve">, </w:t>
      </w:r>
      <w:r w:rsidRPr="00D45FA4">
        <w:rPr>
          <w:lang w:val="en-US"/>
        </w:rPr>
        <w:t>Summary of email discussion 90b-LTE-10 on sPUCCH format design</w:t>
      </w:r>
      <w:r>
        <w:rPr>
          <w:lang w:val="en-US"/>
        </w:rPr>
        <w:t>, source ZTE, Sanechips. RAN1#91</w:t>
      </w:r>
      <w:bookmarkEnd w:id="165"/>
    </w:p>
    <w:bookmarkEnd w:id="156"/>
    <w:bookmarkEnd w:id="157"/>
    <w:p w14:paraId="5498E414" w14:textId="181F1E19" w:rsidR="003A7EF3" w:rsidRPr="00D45FA4" w:rsidRDefault="003A7EF3" w:rsidP="00CE0424">
      <w:pPr>
        <w:pStyle w:val="BodyText"/>
        <w:rPr>
          <w:lang w:val="en-US"/>
        </w:rPr>
      </w:pPr>
    </w:p>
    <w:p w14:paraId="5CA36F5F" w14:textId="77777777" w:rsidR="00334112" w:rsidRDefault="00334112" w:rsidP="00334112">
      <w:pPr>
        <w:pStyle w:val="Heading1"/>
        <w:jc w:val="both"/>
        <w:rPr>
          <w:lang w:val="en-US"/>
        </w:rPr>
      </w:pPr>
      <w:r>
        <w:rPr>
          <w:lang w:val="en-US"/>
        </w:rPr>
        <w:t>Appendix</w:t>
      </w:r>
    </w:p>
    <w:p w14:paraId="04F47711" w14:textId="10E30894" w:rsidR="00334112" w:rsidRPr="002E6CCF" w:rsidRDefault="00334112" w:rsidP="00334112">
      <w:pPr>
        <w:pStyle w:val="Caption"/>
        <w:keepNext/>
        <w:rPr>
          <w:lang w:val="en-US"/>
        </w:rPr>
      </w:pPr>
      <w:bookmarkStart w:id="166" w:name="_Ref446422982"/>
      <w:bookmarkStart w:id="167" w:name="_Ref441559615"/>
      <w:r w:rsidRPr="002E6CCF">
        <w:rPr>
          <w:lang w:val="en-US"/>
        </w:rPr>
        <w:t xml:space="preserve">Table </w:t>
      </w:r>
      <w:r>
        <w:fldChar w:fldCharType="begin"/>
      </w:r>
      <w:r w:rsidRPr="002E6CCF">
        <w:rPr>
          <w:lang w:val="en-US"/>
        </w:rPr>
        <w:instrText xml:space="preserve"> SEQ Table \* ARABIC </w:instrText>
      </w:r>
      <w:r>
        <w:fldChar w:fldCharType="separate"/>
      </w:r>
      <w:r w:rsidR="00E278FB" w:rsidRPr="002E6CCF">
        <w:rPr>
          <w:noProof/>
          <w:lang w:val="en-US"/>
        </w:rPr>
        <w:t>2</w:t>
      </w:r>
      <w:r>
        <w:fldChar w:fldCharType="end"/>
      </w:r>
      <w:bookmarkEnd w:id="166"/>
      <w:r w:rsidRPr="002E6CCF">
        <w:rPr>
          <w:lang w:val="en-US"/>
        </w:rPr>
        <w:t xml:space="preserve">: </w:t>
      </w:r>
      <w:bookmarkEnd w:id="167"/>
      <w:r w:rsidRPr="002E6CCF">
        <w:rPr>
          <w:lang w:val="en-US"/>
        </w:rPr>
        <w:t>Simulation assumptions for shortened PUSCH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1"/>
        <w:gridCol w:w="2732"/>
      </w:tblGrid>
      <w:tr w:rsidR="00334112" w14:paraId="49FCEF77" w14:textId="77777777" w:rsidTr="00C2327A">
        <w:tc>
          <w:tcPr>
            <w:tcW w:w="2371" w:type="dxa"/>
            <w:shd w:val="clear" w:color="auto" w:fill="BDD6EE"/>
          </w:tcPr>
          <w:p w14:paraId="31887BB4" w14:textId="77777777" w:rsidR="00334112" w:rsidRDefault="00334112" w:rsidP="00C2327A">
            <w:pPr>
              <w:pStyle w:val="TAH"/>
            </w:pPr>
            <w:r w:rsidRPr="003F3052">
              <w:t>Parameter</w:t>
            </w:r>
          </w:p>
        </w:tc>
        <w:tc>
          <w:tcPr>
            <w:tcW w:w="2732" w:type="dxa"/>
            <w:shd w:val="clear" w:color="auto" w:fill="BDD6EE"/>
          </w:tcPr>
          <w:p w14:paraId="5BFE6887" w14:textId="77777777" w:rsidR="00334112" w:rsidRDefault="00334112" w:rsidP="00C2327A">
            <w:pPr>
              <w:pStyle w:val="TAH"/>
            </w:pPr>
            <w:r w:rsidRPr="003F3052">
              <w:t>Value</w:t>
            </w:r>
          </w:p>
        </w:tc>
      </w:tr>
      <w:tr w:rsidR="00334112" w14:paraId="2CE1CE4D" w14:textId="77777777" w:rsidTr="00C2327A">
        <w:tc>
          <w:tcPr>
            <w:tcW w:w="2371" w:type="dxa"/>
            <w:shd w:val="clear" w:color="auto" w:fill="auto"/>
          </w:tcPr>
          <w:p w14:paraId="077B7BB4" w14:textId="77777777" w:rsidR="00334112" w:rsidRDefault="00334112" w:rsidP="00C2327A">
            <w:pPr>
              <w:pStyle w:val="TAL"/>
            </w:pPr>
            <w:r w:rsidRPr="003F3052">
              <w:t>Carrier frequency</w:t>
            </w:r>
          </w:p>
        </w:tc>
        <w:tc>
          <w:tcPr>
            <w:tcW w:w="2732" w:type="dxa"/>
            <w:shd w:val="clear" w:color="auto" w:fill="auto"/>
          </w:tcPr>
          <w:p w14:paraId="27456935" w14:textId="77777777" w:rsidR="00334112" w:rsidRDefault="00334112" w:rsidP="00C2327A">
            <w:pPr>
              <w:pStyle w:val="TAL"/>
            </w:pPr>
            <w:r w:rsidRPr="003F3052">
              <w:t>2 GHz</w:t>
            </w:r>
          </w:p>
        </w:tc>
      </w:tr>
      <w:tr w:rsidR="00334112" w14:paraId="6E8060C5" w14:textId="77777777" w:rsidTr="00C2327A">
        <w:tc>
          <w:tcPr>
            <w:tcW w:w="2371" w:type="dxa"/>
            <w:shd w:val="clear" w:color="auto" w:fill="auto"/>
          </w:tcPr>
          <w:p w14:paraId="6DB434B7" w14:textId="77777777" w:rsidR="00334112" w:rsidRDefault="00334112" w:rsidP="00C2327A">
            <w:pPr>
              <w:pStyle w:val="TAL"/>
            </w:pPr>
            <w:r w:rsidRPr="003F3052">
              <w:t>System bandwidth</w:t>
            </w:r>
          </w:p>
        </w:tc>
        <w:tc>
          <w:tcPr>
            <w:tcW w:w="2732" w:type="dxa"/>
            <w:shd w:val="clear" w:color="auto" w:fill="auto"/>
          </w:tcPr>
          <w:p w14:paraId="35573B08" w14:textId="77777777" w:rsidR="00334112" w:rsidRDefault="00334112" w:rsidP="00C2327A">
            <w:pPr>
              <w:pStyle w:val="TAL"/>
            </w:pPr>
            <w:r w:rsidRPr="003F3052">
              <w:t>5MHz</w:t>
            </w:r>
          </w:p>
        </w:tc>
      </w:tr>
      <w:tr w:rsidR="00334112" w14:paraId="2E7ED514" w14:textId="77777777" w:rsidTr="00C2327A">
        <w:tc>
          <w:tcPr>
            <w:tcW w:w="2371" w:type="dxa"/>
            <w:shd w:val="clear" w:color="auto" w:fill="auto"/>
          </w:tcPr>
          <w:p w14:paraId="4E0D4E9E" w14:textId="77777777" w:rsidR="00334112" w:rsidRDefault="00334112" w:rsidP="00C2327A">
            <w:pPr>
              <w:pStyle w:val="TAL"/>
            </w:pPr>
            <w:r w:rsidRPr="003F3052">
              <w:t>TTI length</w:t>
            </w:r>
          </w:p>
        </w:tc>
        <w:tc>
          <w:tcPr>
            <w:tcW w:w="2732" w:type="dxa"/>
            <w:shd w:val="clear" w:color="auto" w:fill="auto"/>
          </w:tcPr>
          <w:p w14:paraId="6F8DD059" w14:textId="77777777" w:rsidR="00334112" w:rsidRDefault="00334112" w:rsidP="00C2327A">
            <w:pPr>
              <w:pStyle w:val="TAL"/>
            </w:pPr>
            <w:r w:rsidRPr="003F3052">
              <w:t>2 symbols</w:t>
            </w:r>
            <w:r>
              <w:t xml:space="preserve"> (1 data, 1 DMRS)</w:t>
            </w:r>
          </w:p>
        </w:tc>
      </w:tr>
      <w:tr w:rsidR="00334112" w14:paraId="2DC598D0" w14:textId="77777777" w:rsidTr="00C2327A">
        <w:tc>
          <w:tcPr>
            <w:tcW w:w="2371" w:type="dxa"/>
            <w:shd w:val="clear" w:color="auto" w:fill="auto"/>
          </w:tcPr>
          <w:p w14:paraId="52C125B9" w14:textId="77777777" w:rsidR="00334112" w:rsidRDefault="00334112" w:rsidP="00C2327A">
            <w:pPr>
              <w:pStyle w:val="TAL"/>
            </w:pPr>
            <w:r w:rsidRPr="003F3052">
              <w:t>Allocated bandwidth</w:t>
            </w:r>
          </w:p>
        </w:tc>
        <w:tc>
          <w:tcPr>
            <w:tcW w:w="2732" w:type="dxa"/>
            <w:shd w:val="clear" w:color="auto" w:fill="auto"/>
          </w:tcPr>
          <w:p w14:paraId="56D112A8" w14:textId="77777777" w:rsidR="00334112" w:rsidRDefault="00334112" w:rsidP="00C2327A">
            <w:pPr>
              <w:pStyle w:val="TAL"/>
            </w:pPr>
            <w:r w:rsidRPr="003F3052">
              <w:t>25 PRBs</w:t>
            </w:r>
          </w:p>
        </w:tc>
      </w:tr>
      <w:tr w:rsidR="00334112" w14:paraId="4D9D7D73" w14:textId="77777777" w:rsidTr="00C2327A">
        <w:tc>
          <w:tcPr>
            <w:tcW w:w="2371" w:type="dxa"/>
            <w:shd w:val="clear" w:color="auto" w:fill="auto"/>
          </w:tcPr>
          <w:p w14:paraId="10843EFA" w14:textId="77777777" w:rsidR="00334112" w:rsidRDefault="00334112" w:rsidP="00C2327A">
            <w:pPr>
              <w:pStyle w:val="TAL"/>
            </w:pPr>
            <w:r w:rsidRPr="003F3052">
              <w:t xml:space="preserve">Channel model </w:t>
            </w:r>
          </w:p>
        </w:tc>
        <w:tc>
          <w:tcPr>
            <w:tcW w:w="2732" w:type="dxa"/>
            <w:shd w:val="clear" w:color="auto" w:fill="auto"/>
          </w:tcPr>
          <w:p w14:paraId="3C70C760" w14:textId="77777777" w:rsidR="00334112" w:rsidRDefault="00334112" w:rsidP="00C2327A">
            <w:pPr>
              <w:pStyle w:val="TAL"/>
            </w:pPr>
            <w:r w:rsidRPr="003F3052">
              <w:t>EPA 3km/h</w:t>
            </w:r>
          </w:p>
        </w:tc>
      </w:tr>
      <w:tr w:rsidR="00334112" w14:paraId="1845EE66" w14:textId="77777777" w:rsidTr="00C2327A">
        <w:tc>
          <w:tcPr>
            <w:tcW w:w="2371" w:type="dxa"/>
            <w:shd w:val="clear" w:color="auto" w:fill="auto"/>
          </w:tcPr>
          <w:p w14:paraId="2DE27ADF" w14:textId="77777777" w:rsidR="00334112" w:rsidRDefault="00334112" w:rsidP="00C2327A">
            <w:pPr>
              <w:pStyle w:val="TAL"/>
            </w:pPr>
            <w:r w:rsidRPr="003F3052">
              <w:t>Antenna configuration</w:t>
            </w:r>
          </w:p>
        </w:tc>
        <w:tc>
          <w:tcPr>
            <w:tcW w:w="2732" w:type="dxa"/>
            <w:shd w:val="clear" w:color="auto" w:fill="auto"/>
          </w:tcPr>
          <w:p w14:paraId="64908B89" w14:textId="77777777" w:rsidR="00334112" w:rsidRDefault="00334112" w:rsidP="00C2327A">
            <w:pPr>
              <w:pStyle w:val="TAL"/>
            </w:pPr>
            <w:r w:rsidRPr="003F3052">
              <w:t>1Tx (UE), 2Rx (eNB)</w:t>
            </w:r>
          </w:p>
        </w:tc>
      </w:tr>
      <w:tr w:rsidR="00334112" w14:paraId="367223F5" w14:textId="77777777" w:rsidTr="00C2327A">
        <w:tc>
          <w:tcPr>
            <w:tcW w:w="2371" w:type="dxa"/>
            <w:shd w:val="clear" w:color="auto" w:fill="auto"/>
          </w:tcPr>
          <w:p w14:paraId="4DD77A8C" w14:textId="77777777" w:rsidR="00334112" w:rsidRDefault="00334112" w:rsidP="00C2327A">
            <w:pPr>
              <w:pStyle w:val="TAL"/>
            </w:pPr>
            <w:r w:rsidRPr="003F3052">
              <w:t>CP length</w:t>
            </w:r>
          </w:p>
        </w:tc>
        <w:tc>
          <w:tcPr>
            <w:tcW w:w="2732" w:type="dxa"/>
            <w:shd w:val="clear" w:color="auto" w:fill="auto"/>
          </w:tcPr>
          <w:p w14:paraId="5E852F3D" w14:textId="77777777" w:rsidR="00334112" w:rsidRDefault="00334112" w:rsidP="00C2327A">
            <w:pPr>
              <w:pStyle w:val="TAL"/>
            </w:pPr>
            <w:r w:rsidRPr="003F3052">
              <w:t>Normal</w:t>
            </w:r>
          </w:p>
        </w:tc>
      </w:tr>
      <w:tr w:rsidR="00334112" w14:paraId="491AD3E6" w14:textId="77777777" w:rsidTr="00C2327A">
        <w:tc>
          <w:tcPr>
            <w:tcW w:w="2371" w:type="dxa"/>
            <w:shd w:val="clear" w:color="auto" w:fill="auto"/>
          </w:tcPr>
          <w:p w14:paraId="53DA3DF4" w14:textId="77777777" w:rsidR="00334112" w:rsidRDefault="00334112" w:rsidP="00C2327A">
            <w:pPr>
              <w:pStyle w:val="TAL"/>
            </w:pPr>
            <w:r w:rsidRPr="00E65F25">
              <w:t>Transmission mode</w:t>
            </w:r>
          </w:p>
        </w:tc>
        <w:tc>
          <w:tcPr>
            <w:tcW w:w="2732" w:type="dxa"/>
            <w:shd w:val="clear" w:color="auto" w:fill="auto"/>
          </w:tcPr>
          <w:p w14:paraId="76878C35" w14:textId="77777777" w:rsidR="00334112" w:rsidRDefault="00334112" w:rsidP="00C2327A">
            <w:pPr>
              <w:pStyle w:val="TAL"/>
            </w:pPr>
            <w:r w:rsidRPr="00E65F25">
              <w:t xml:space="preserve">TM1 </w:t>
            </w:r>
          </w:p>
        </w:tc>
      </w:tr>
      <w:tr w:rsidR="00334112" w14:paraId="118F0238" w14:textId="77777777" w:rsidTr="00C2327A">
        <w:tc>
          <w:tcPr>
            <w:tcW w:w="2371" w:type="dxa"/>
            <w:shd w:val="clear" w:color="auto" w:fill="auto"/>
          </w:tcPr>
          <w:p w14:paraId="25400821" w14:textId="77777777" w:rsidR="00334112" w:rsidRDefault="00334112" w:rsidP="00C2327A">
            <w:pPr>
              <w:pStyle w:val="TAL"/>
            </w:pPr>
            <w:r w:rsidRPr="00E65F25">
              <w:t>Receiver type</w:t>
            </w:r>
          </w:p>
        </w:tc>
        <w:tc>
          <w:tcPr>
            <w:tcW w:w="2732" w:type="dxa"/>
            <w:shd w:val="clear" w:color="auto" w:fill="auto"/>
          </w:tcPr>
          <w:p w14:paraId="2484B135" w14:textId="77777777" w:rsidR="00334112" w:rsidRDefault="00334112" w:rsidP="00C2327A">
            <w:pPr>
              <w:pStyle w:val="TAL"/>
            </w:pPr>
            <w:r w:rsidRPr="00E65F25">
              <w:t>MMSE</w:t>
            </w:r>
          </w:p>
        </w:tc>
      </w:tr>
      <w:tr w:rsidR="00334112" w14:paraId="3187F8DD" w14:textId="77777777" w:rsidTr="00C2327A">
        <w:tc>
          <w:tcPr>
            <w:tcW w:w="2371" w:type="dxa"/>
            <w:shd w:val="clear" w:color="auto" w:fill="auto"/>
          </w:tcPr>
          <w:p w14:paraId="3654C828" w14:textId="77777777" w:rsidR="00334112" w:rsidRDefault="00334112" w:rsidP="00C2327A">
            <w:pPr>
              <w:pStyle w:val="TAL"/>
            </w:pPr>
            <w:r w:rsidRPr="00E65F25">
              <w:t>Channel estimation</w:t>
            </w:r>
          </w:p>
        </w:tc>
        <w:tc>
          <w:tcPr>
            <w:tcW w:w="2732" w:type="dxa"/>
            <w:shd w:val="clear" w:color="auto" w:fill="auto"/>
          </w:tcPr>
          <w:p w14:paraId="6D8F67A4" w14:textId="77777777" w:rsidR="00334112" w:rsidRDefault="00334112" w:rsidP="00C2327A">
            <w:pPr>
              <w:pStyle w:val="TAL"/>
            </w:pPr>
            <w:r w:rsidRPr="00E65F25">
              <w:t>Practical</w:t>
            </w:r>
          </w:p>
        </w:tc>
      </w:tr>
      <w:tr w:rsidR="00334112" w14:paraId="672CB57C" w14:textId="77777777" w:rsidTr="00C2327A">
        <w:tc>
          <w:tcPr>
            <w:tcW w:w="2371" w:type="dxa"/>
            <w:shd w:val="clear" w:color="auto" w:fill="auto"/>
          </w:tcPr>
          <w:p w14:paraId="4862FA8B" w14:textId="77777777" w:rsidR="00334112" w:rsidRDefault="00334112" w:rsidP="00C2327A">
            <w:pPr>
              <w:pStyle w:val="TAL"/>
            </w:pPr>
            <w:r w:rsidRPr="00E65F25">
              <w:t>Link adaptation</w:t>
            </w:r>
          </w:p>
        </w:tc>
        <w:tc>
          <w:tcPr>
            <w:tcW w:w="2732" w:type="dxa"/>
            <w:shd w:val="clear" w:color="auto" w:fill="auto"/>
          </w:tcPr>
          <w:p w14:paraId="1832928C" w14:textId="77777777" w:rsidR="00334112" w:rsidRDefault="00334112" w:rsidP="00C2327A">
            <w:pPr>
              <w:pStyle w:val="TAL"/>
            </w:pPr>
            <w:r w:rsidRPr="00E65F25">
              <w:t>Disabled</w:t>
            </w:r>
          </w:p>
        </w:tc>
      </w:tr>
      <w:tr w:rsidR="00334112" w14:paraId="439E1D93" w14:textId="77777777" w:rsidTr="00C2327A">
        <w:tc>
          <w:tcPr>
            <w:tcW w:w="2371" w:type="dxa"/>
            <w:shd w:val="clear" w:color="auto" w:fill="auto"/>
          </w:tcPr>
          <w:p w14:paraId="393B51D4" w14:textId="77777777" w:rsidR="00334112" w:rsidRDefault="00334112" w:rsidP="00C2327A">
            <w:pPr>
              <w:pStyle w:val="TAL"/>
            </w:pPr>
            <w:r w:rsidRPr="00E65F25">
              <w:t>Modulation scheme</w:t>
            </w:r>
          </w:p>
        </w:tc>
        <w:tc>
          <w:tcPr>
            <w:tcW w:w="2732" w:type="dxa"/>
            <w:shd w:val="clear" w:color="auto" w:fill="auto"/>
          </w:tcPr>
          <w:p w14:paraId="33BF0E8E" w14:textId="77777777" w:rsidR="00334112" w:rsidRDefault="00334112" w:rsidP="00C2327A">
            <w:pPr>
              <w:pStyle w:val="TAL"/>
            </w:pPr>
            <w:r w:rsidRPr="00E65F25">
              <w:t>QPSK, 64QAM</w:t>
            </w:r>
          </w:p>
        </w:tc>
      </w:tr>
      <w:tr w:rsidR="00334112" w14:paraId="1C9062C7" w14:textId="77777777" w:rsidTr="00C2327A">
        <w:tc>
          <w:tcPr>
            <w:tcW w:w="2371" w:type="dxa"/>
            <w:shd w:val="clear" w:color="auto" w:fill="auto"/>
          </w:tcPr>
          <w:p w14:paraId="23E16EE4" w14:textId="77777777" w:rsidR="00334112" w:rsidRDefault="00334112" w:rsidP="00C2327A">
            <w:pPr>
              <w:pStyle w:val="TAL"/>
            </w:pPr>
            <w:r w:rsidRPr="00E65F25">
              <w:t>HARQ retransmission</w:t>
            </w:r>
          </w:p>
        </w:tc>
        <w:tc>
          <w:tcPr>
            <w:tcW w:w="2732" w:type="dxa"/>
            <w:shd w:val="clear" w:color="auto" w:fill="auto"/>
          </w:tcPr>
          <w:p w14:paraId="1A67D62E" w14:textId="77777777" w:rsidR="00334112" w:rsidRDefault="00334112" w:rsidP="00C2327A">
            <w:pPr>
              <w:pStyle w:val="TAL"/>
            </w:pPr>
            <w:r w:rsidRPr="00E65F25">
              <w:t>Disabled</w:t>
            </w:r>
          </w:p>
        </w:tc>
      </w:tr>
      <w:tr w:rsidR="00334112" w14:paraId="1BF90C9B" w14:textId="77777777" w:rsidTr="00C2327A">
        <w:tc>
          <w:tcPr>
            <w:tcW w:w="2371" w:type="dxa"/>
            <w:shd w:val="clear" w:color="auto" w:fill="auto"/>
          </w:tcPr>
          <w:p w14:paraId="6A2A2B61" w14:textId="77777777" w:rsidR="00334112" w:rsidRPr="00E65F25" w:rsidRDefault="00334112" w:rsidP="00C2327A">
            <w:pPr>
              <w:pStyle w:val="TAL"/>
            </w:pPr>
            <w:r>
              <w:t>HARQ payloads</w:t>
            </w:r>
          </w:p>
        </w:tc>
        <w:tc>
          <w:tcPr>
            <w:tcW w:w="2732" w:type="dxa"/>
            <w:shd w:val="clear" w:color="auto" w:fill="auto"/>
          </w:tcPr>
          <w:p w14:paraId="6ECF2631" w14:textId="77777777" w:rsidR="00334112" w:rsidRPr="00E65F25" w:rsidRDefault="00334112" w:rsidP="00C2327A">
            <w:pPr>
              <w:pStyle w:val="TAL"/>
            </w:pPr>
            <w:r>
              <w:t>2-bits and 10-bits</w:t>
            </w:r>
          </w:p>
        </w:tc>
      </w:tr>
      <w:tr w:rsidR="00334112" w14:paraId="08808CE3" w14:textId="77777777" w:rsidTr="00C2327A">
        <w:tc>
          <w:tcPr>
            <w:tcW w:w="2371" w:type="dxa"/>
            <w:shd w:val="clear" w:color="auto" w:fill="auto"/>
          </w:tcPr>
          <w:p w14:paraId="3C6551E1" w14:textId="77777777" w:rsidR="00334112" w:rsidRDefault="00334112" w:rsidP="00C2327A">
            <w:pPr>
              <w:pStyle w:val="TAL"/>
            </w:pPr>
            <w:r>
              <w:t>HARQ offset value</w:t>
            </w:r>
          </w:p>
        </w:tc>
        <w:tc>
          <w:tcPr>
            <w:tcW w:w="2732" w:type="dxa"/>
            <w:shd w:val="clear" w:color="auto" w:fill="auto"/>
          </w:tcPr>
          <w:p w14:paraId="1602E7BA" w14:textId="77777777" w:rsidR="00334112" w:rsidRDefault="00334112" w:rsidP="00C2327A">
            <w:pPr>
              <w:pStyle w:val="TAL"/>
            </w:pPr>
            <w:r>
              <w:t>2</w:t>
            </w:r>
          </w:p>
        </w:tc>
      </w:tr>
      <w:tr w:rsidR="00334112" w14:paraId="641319FB" w14:textId="77777777" w:rsidTr="00C2327A">
        <w:tc>
          <w:tcPr>
            <w:tcW w:w="2371" w:type="dxa"/>
            <w:shd w:val="clear" w:color="auto" w:fill="auto"/>
          </w:tcPr>
          <w:p w14:paraId="46A98A6D" w14:textId="77777777" w:rsidR="00334112" w:rsidRDefault="00334112" w:rsidP="00C2327A">
            <w:pPr>
              <w:pStyle w:val="TAL"/>
            </w:pPr>
            <w:r w:rsidRPr="00E65F25">
              <w:t>Performance metrics</w:t>
            </w:r>
          </w:p>
        </w:tc>
        <w:tc>
          <w:tcPr>
            <w:tcW w:w="2732" w:type="dxa"/>
            <w:shd w:val="clear" w:color="auto" w:fill="auto"/>
          </w:tcPr>
          <w:p w14:paraId="713046A5" w14:textId="77777777" w:rsidR="00334112" w:rsidRDefault="00334112" w:rsidP="00C2327A">
            <w:pPr>
              <w:pStyle w:val="TAL"/>
            </w:pPr>
            <w:r w:rsidRPr="00E65F25">
              <w:t>BLER</w:t>
            </w:r>
            <w:r>
              <w:t>, HARQ error rate NACK-&gt; ACK</w:t>
            </w:r>
          </w:p>
        </w:tc>
      </w:tr>
    </w:tbl>
    <w:p w14:paraId="4BD89DB5" w14:textId="77777777" w:rsidR="00334112" w:rsidRPr="00481AE9" w:rsidRDefault="00334112" w:rsidP="00334112"/>
    <w:p w14:paraId="5026F554" w14:textId="70B50404" w:rsidR="00334112" w:rsidRPr="002E6CCF" w:rsidRDefault="00334112" w:rsidP="00334112">
      <w:pPr>
        <w:pStyle w:val="Caption"/>
        <w:rPr>
          <w:lang w:val="en-US"/>
        </w:rPr>
      </w:pPr>
      <w:r w:rsidRPr="002E6CCF">
        <w:rPr>
          <w:lang w:val="en-US"/>
        </w:rPr>
        <w:t xml:space="preserve">Table </w:t>
      </w:r>
      <w:r>
        <w:fldChar w:fldCharType="begin"/>
      </w:r>
      <w:r w:rsidRPr="002E6CCF">
        <w:rPr>
          <w:lang w:val="en-US"/>
        </w:rPr>
        <w:instrText xml:space="preserve"> SEQ Table \* ARABIC </w:instrText>
      </w:r>
      <w:r>
        <w:fldChar w:fldCharType="separate"/>
      </w:r>
      <w:r w:rsidR="00E278FB" w:rsidRPr="002E6CCF">
        <w:rPr>
          <w:noProof/>
          <w:lang w:val="en-US"/>
        </w:rPr>
        <w:t>3</w:t>
      </w:r>
      <w:r>
        <w:fldChar w:fldCharType="end"/>
      </w:r>
      <w:r w:rsidRPr="002E6CCF">
        <w:rPr>
          <w:lang w:val="en-US"/>
        </w:rPr>
        <w:t>: TBS for 2-OS sPUSCH (One symbol for DMRS, one symbol for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538"/>
        <w:gridCol w:w="1984"/>
      </w:tblGrid>
      <w:tr w:rsidR="00334112" w14:paraId="0C03B7F2" w14:textId="77777777" w:rsidTr="00C2327A">
        <w:trPr>
          <w:jc w:val="center"/>
        </w:trPr>
        <w:tc>
          <w:tcPr>
            <w:tcW w:w="1255" w:type="dxa"/>
            <w:shd w:val="clear" w:color="auto" w:fill="BDD6EE"/>
            <w:vAlign w:val="center"/>
          </w:tcPr>
          <w:p w14:paraId="019E89C9" w14:textId="77777777" w:rsidR="00334112" w:rsidRPr="002E6CCF" w:rsidRDefault="00334112" w:rsidP="00C2327A">
            <w:pPr>
              <w:pStyle w:val="TAH"/>
              <w:rPr>
                <w:lang w:val="en-US"/>
              </w:rPr>
            </w:pPr>
          </w:p>
        </w:tc>
        <w:tc>
          <w:tcPr>
            <w:tcW w:w="1538" w:type="dxa"/>
            <w:shd w:val="clear" w:color="auto" w:fill="BDD6EE"/>
          </w:tcPr>
          <w:p w14:paraId="3A189792" w14:textId="77777777" w:rsidR="00334112" w:rsidRDefault="00334112" w:rsidP="00C2327A">
            <w:pPr>
              <w:pStyle w:val="TAH"/>
            </w:pPr>
            <w:r>
              <w:t>Coding rate</w:t>
            </w:r>
          </w:p>
        </w:tc>
        <w:tc>
          <w:tcPr>
            <w:tcW w:w="1984" w:type="dxa"/>
            <w:shd w:val="clear" w:color="auto" w:fill="BDD6EE"/>
            <w:vAlign w:val="center"/>
          </w:tcPr>
          <w:p w14:paraId="5C7B94AE" w14:textId="77777777" w:rsidR="00334112" w:rsidRDefault="00334112" w:rsidP="00C2327A">
            <w:pPr>
              <w:pStyle w:val="TAH"/>
            </w:pPr>
            <w:r>
              <w:t>MCS payloads</w:t>
            </w:r>
          </w:p>
        </w:tc>
      </w:tr>
      <w:tr w:rsidR="00334112" w14:paraId="2D817B43" w14:textId="77777777" w:rsidTr="00C2327A">
        <w:trPr>
          <w:jc w:val="center"/>
        </w:trPr>
        <w:tc>
          <w:tcPr>
            <w:tcW w:w="1255" w:type="dxa"/>
            <w:shd w:val="clear" w:color="auto" w:fill="auto"/>
            <w:vAlign w:val="center"/>
          </w:tcPr>
          <w:p w14:paraId="05B48580" w14:textId="77777777" w:rsidR="00334112" w:rsidRDefault="00334112" w:rsidP="00C2327A">
            <w:pPr>
              <w:pStyle w:val="TAL"/>
            </w:pPr>
            <w:r>
              <w:t xml:space="preserve">QPSK </w:t>
            </w:r>
          </w:p>
        </w:tc>
        <w:tc>
          <w:tcPr>
            <w:tcW w:w="1538" w:type="dxa"/>
          </w:tcPr>
          <w:p w14:paraId="79723705" w14:textId="77777777" w:rsidR="00334112" w:rsidRPr="007F1AB1" w:rsidRDefault="00334112" w:rsidP="00C2327A">
            <w:pPr>
              <w:pStyle w:val="TAC"/>
            </w:pPr>
            <w:r>
              <w:t>1/3</w:t>
            </w:r>
          </w:p>
        </w:tc>
        <w:tc>
          <w:tcPr>
            <w:tcW w:w="1984" w:type="dxa"/>
            <w:shd w:val="clear" w:color="auto" w:fill="auto"/>
            <w:vAlign w:val="center"/>
          </w:tcPr>
          <w:p w14:paraId="2DB5AB83" w14:textId="77777777" w:rsidR="00334112" w:rsidRDefault="00334112" w:rsidP="00C2327A">
            <w:pPr>
              <w:pStyle w:val="TAC"/>
            </w:pPr>
            <w:r w:rsidRPr="007F1AB1">
              <w:t>200</w:t>
            </w:r>
          </w:p>
        </w:tc>
      </w:tr>
      <w:tr w:rsidR="00334112" w14:paraId="7BA7AAFF" w14:textId="77777777" w:rsidTr="00C2327A">
        <w:trPr>
          <w:jc w:val="center"/>
        </w:trPr>
        <w:tc>
          <w:tcPr>
            <w:tcW w:w="1255" w:type="dxa"/>
            <w:shd w:val="clear" w:color="auto" w:fill="auto"/>
            <w:vAlign w:val="center"/>
          </w:tcPr>
          <w:p w14:paraId="5B62756E" w14:textId="77777777" w:rsidR="00334112" w:rsidRDefault="00334112" w:rsidP="00C2327A">
            <w:pPr>
              <w:pStyle w:val="TAL"/>
            </w:pPr>
            <w:r w:rsidRPr="007F1AB1">
              <w:t xml:space="preserve">64QAM </w:t>
            </w:r>
          </w:p>
        </w:tc>
        <w:tc>
          <w:tcPr>
            <w:tcW w:w="1538" w:type="dxa"/>
          </w:tcPr>
          <w:p w14:paraId="6B3FF0B9" w14:textId="77777777" w:rsidR="00334112" w:rsidRPr="007F1AB1" w:rsidRDefault="00334112" w:rsidP="00C2327A">
            <w:pPr>
              <w:pStyle w:val="TAC"/>
            </w:pPr>
            <w:r>
              <w:t>5/6</w:t>
            </w:r>
          </w:p>
        </w:tc>
        <w:tc>
          <w:tcPr>
            <w:tcW w:w="1984" w:type="dxa"/>
            <w:shd w:val="clear" w:color="auto" w:fill="auto"/>
            <w:vAlign w:val="center"/>
          </w:tcPr>
          <w:p w14:paraId="0F02DB67" w14:textId="77777777" w:rsidR="00334112" w:rsidRDefault="00334112" w:rsidP="00C2327A">
            <w:pPr>
              <w:pStyle w:val="TAC"/>
            </w:pPr>
            <w:r w:rsidRPr="007F1AB1">
              <w:t>1496</w:t>
            </w:r>
          </w:p>
        </w:tc>
      </w:tr>
    </w:tbl>
    <w:p w14:paraId="6A57FBC2" w14:textId="77777777" w:rsidR="00334112" w:rsidRDefault="00334112" w:rsidP="00334112">
      <w:pPr>
        <w:pStyle w:val="BodyText"/>
      </w:pPr>
    </w:p>
    <w:p w14:paraId="4C623CE2" w14:textId="77FE0FDD" w:rsidR="00334112" w:rsidRPr="002E6CCF" w:rsidRDefault="00334112" w:rsidP="00334112">
      <w:pPr>
        <w:pStyle w:val="Caption"/>
        <w:keepNext/>
        <w:rPr>
          <w:lang w:val="en-US"/>
        </w:rPr>
      </w:pPr>
      <w:r w:rsidRPr="002E6CCF">
        <w:rPr>
          <w:lang w:val="en-US"/>
        </w:rPr>
        <w:lastRenderedPageBreak/>
        <w:t xml:space="preserve">Table </w:t>
      </w:r>
      <w:r>
        <w:fldChar w:fldCharType="begin"/>
      </w:r>
      <w:r w:rsidRPr="002E6CCF">
        <w:rPr>
          <w:lang w:val="en-US"/>
        </w:rPr>
        <w:instrText xml:space="preserve"> SEQ Table \* ARABIC </w:instrText>
      </w:r>
      <w:r>
        <w:fldChar w:fldCharType="separate"/>
      </w:r>
      <w:r w:rsidR="00E278FB" w:rsidRPr="002E6CCF">
        <w:rPr>
          <w:noProof/>
          <w:lang w:val="en-US"/>
        </w:rPr>
        <w:t>4</w:t>
      </w:r>
      <w:r>
        <w:fldChar w:fldCharType="end"/>
      </w:r>
      <w:r w:rsidRPr="002E6CCF">
        <w:rPr>
          <w:lang w:val="en-US"/>
        </w:rPr>
        <w:t>: Mapping of HARQ-ACK offset values and the index signalled by higher layers (from 36.213 section 8.6.3)</w:t>
      </w:r>
    </w:p>
    <w:tbl>
      <w:tblPr>
        <w:tblW w:w="0" w:type="auto"/>
        <w:jc w:val="center"/>
        <w:tblCellMar>
          <w:left w:w="0" w:type="dxa"/>
          <w:right w:w="0" w:type="dxa"/>
        </w:tblCellMar>
        <w:tblLook w:val="04A0" w:firstRow="1" w:lastRow="0" w:firstColumn="1" w:lastColumn="0" w:noHBand="0" w:noVBand="1"/>
      </w:tblPr>
      <w:tblGrid>
        <w:gridCol w:w="2481"/>
        <w:gridCol w:w="1338"/>
      </w:tblGrid>
      <w:tr w:rsidR="00334112" w:rsidRPr="00E9040D" w14:paraId="0EBE671A" w14:textId="77777777" w:rsidTr="00C2327A">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FC68A28" w14:textId="361B0F0F" w:rsidR="00334112" w:rsidRPr="00E9040D" w:rsidRDefault="00334112" w:rsidP="00C2327A">
            <w:pPr>
              <w:pStyle w:val="TAH"/>
            </w:pPr>
            <w:r>
              <w:rPr>
                <w:noProof/>
                <w:position w:val="-14"/>
              </w:rPr>
              <w:drawing>
                <wp:inline distT="0" distB="0" distL="0" distR="0" wp14:anchorId="1D68F0DC" wp14:editId="4C2EAFCC">
                  <wp:extent cx="624840" cy="2590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24840" cy="259080"/>
                          </a:xfrm>
                          <a:prstGeom prst="rect">
                            <a:avLst/>
                          </a:prstGeom>
                          <a:noFill/>
                          <a:ln>
                            <a:noFill/>
                          </a:ln>
                        </pic:spPr>
                      </pic:pic>
                    </a:graphicData>
                  </a:graphic>
                </wp:inline>
              </w:drawing>
            </w:r>
            <w:r w:rsidRPr="00E9040D">
              <w:t xml:space="preserve"> or </w:t>
            </w:r>
            <w:r>
              <w:rPr>
                <w:noProof/>
                <w:position w:val="-14"/>
              </w:rPr>
              <w:drawing>
                <wp:inline distT="0" distB="0" distL="0" distR="0" wp14:anchorId="5DECE822" wp14:editId="757ACDDC">
                  <wp:extent cx="609600" cy="2590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9600" cy="259080"/>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EAF1B7D" w14:textId="2494CD0D" w:rsidR="00334112" w:rsidRPr="00E9040D" w:rsidRDefault="00334112" w:rsidP="00C2327A">
            <w:pPr>
              <w:pStyle w:val="TAH"/>
            </w:pPr>
            <w:r>
              <w:rPr>
                <w:noProof/>
                <w:position w:val="-14"/>
              </w:rPr>
              <w:drawing>
                <wp:inline distT="0" distB="0" distL="0" distR="0" wp14:anchorId="649253BD" wp14:editId="2622EAC2">
                  <wp:extent cx="662940" cy="259080"/>
                  <wp:effectExtent l="0" t="0" r="381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62940" cy="259080"/>
                          </a:xfrm>
                          <a:prstGeom prst="rect">
                            <a:avLst/>
                          </a:prstGeom>
                          <a:noFill/>
                          <a:ln>
                            <a:noFill/>
                          </a:ln>
                        </pic:spPr>
                      </pic:pic>
                    </a:graphicData>
                  </a:graphic>
                </wp:inline>
              </w:drawing>
            </w:r>
          </w:p>
        </w:tc>
      </w:tr>
      <w:tr w:rsidR="00334112" w:rsidRPr="00E9040D" w14:paraId="7C4B188D" w14:textId="77777777" w:rsidTr="00C2327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85F802" w14:textId="77777777" w:rsidR="00334112" w:rsidRPr="00E9040D" w:rsidRDefault="00334112" w:rsidP="00C2327A">
            <w:pPr>
              <w:pStyle w:val="TAC"/>
            </w:pPr>
            <w:r w:rsidRPr="00E9040D">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883AF8" w14:textId="77777777" w:rsidR="00334112" w:rsidRPr="00E9040D" w:rsidRDefault="00334112" w:rsidP="00C2327A">
            <w:pPr>
              <w:pStyle w:val="TAC"/>
            </w:pPr>
            <w:r w:rsidRPr="00E9040D">
              <w:rPr>
                <w:rFonts w:hint="eastAsia"/>
              </w:rPr>
              <w:t>2.000</w:t>
            </w:r>
          </w:p>
        </w:tc>
      </w:tr>
      <w:tr w:rsidR="00334112" w:rsidRPr="00E9040D" w14:paraId="2836383D" w14:textId="77777777" w:rsidTr="00C2327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F9DEF8" w14:textId="77777777" w:rsidR="00334112" w:rsidRPr="00E9040D" w:rsidRDefault="00334112" w:rsidP="00C2327A">
            <w:pPr>
              <w:pStyle w:val="TAC"/>
            </w:pPr>
            <w:r w:rsidRPr="00E9040D">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EBB2C5" w14:textId="77777777" w:rsidR="00334112" w:rsidRPr="00E9040D" w:rsidRDefault="00334112" w:rsidP="00C2327A">
            <w:pPr>
              <w:pStyle w:val="TAC"/>
            </w:pPr>
            <w:r w:rsidRPr="00E9040D">
              <w:t>2.5</w:t>
            </w:r>
            <w:r w:rsidRPr="00E9040D">
              <w:rPr>
                <w:rFonts w:hint="eastAsia"/>
              </w:rPr>
              <w:t>00</w:t>
            </w:r>
          </w:p>
        </w:tc>
      </w:tr>
      <w:tr w:rsidR="00334112" w:rsidRPr="00E9040D" w14:paraId="049C795D" w14:textId="77777777" w:rsidTr="00C2327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183BA0" w14:textId="77777777" w:rsidR="00334112" w:rsidRPr="00E9040D" w:rsidRDefault="00334112" w:rsidP="00C2327A">
            <w:pPr>
              <w:pStyle w:val="TAC"/>
            </w:pPr>
            <w:r w:rsidRPr="00E9040D">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B43D33" w14:textId="77777777" w:rsidR="00334112" w:rsidRPr="00E9040D" w:rsidRDefault="00334112" w:rsidP="00C2327A">
            <w:pPr>
              <w:pStyle w:val="TAC"/>
            </w:pPr>
            <w:r w:rsidRPr="00E9040D">
              <w:t>3.125</w:t>
            </w:r>
          </w:p>
        </w:tc>
      </w:tr>
      <w:tr w:rsidR="00334112" w:rsidRPr="00E9040D" w14:paraId="416F93F1" w14:textId="77777777" w:rsidTr="00C2327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E8A23B" w14:textId="77777777" w:rsidR="00334112" w:rsidRPr="00E9040D" w:rsidRDefault="00334112" w:rsidP="00C2327A">
            <w:pPr>
              <w:pStyle w:val="TAC"/>
            </w:pPr>
            <w:r w:rsidRPr="00E9040D">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A462CF" w14:textId="77777777" w:rsidR="00334112" w:rsidRPr="00E9040D" w:rsidRDefault="00334112" w:rsidP="00C2327A">
            <w:pPr>
              <w:pStyle w:val="TAC"/>
            </w:pPr>
            <w:r w:rsidRPr="00E9040D">
              <w:rPr>
                <w:rFonts w:hint="eastAsia"/>
              </w:rPr>
              <w:t>4.000</w:t>
            </w:r>
          </w:p>
        </w:tc>
      </w:tr>
      <w:tr w:rsidR="00334112" w:rsidRPr="00E9040D" w14:paraId="4D9DDE19" w14:textId="77777777" w:rsidTr="00C2327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8B4EE1" w14:textId="77777777" w:rsidR="00334112" w:rsidRPr="00E9040D" w:rsidRDefault="00334112" w:rsidP="00C2327A">
            <w:pPr>
              <w:pStyle w:val="TAC"/>
            </w:pPr>
            <w:r w:rsidRPr="00E9040D">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5DEEC6" w14:textId="77777777" w:rsidR="00334112" w:rsidRPr="00E9040D" w:rsidRDefault="00334112" w:rsidP="00C2327A">
            <w:pPr>
              <w:pStyle w:val="TAC"/>
            </w:pPr>
            <w:r w:rsidRPr="00E9040D">
              <w:t>5</w:t>
            </w:r>
            <w:r w:rsidRPr="00E9040D">
              <w:rPr>
                <w:rFonts w:hint="eastAsia"/>
              </w:rPr>
              <w:t>.000</w:t>
            </w:r>
          </w:p>
        </w:tc>
      </w:tr>
      <w:tr w:rsidR="00334112" w:rsidRPr="00E9040D" w14:paraId="6C47FE26" w14:textId="77777777" w:rsidTr="00C2327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5E3974" w14:textId="77777777" w:rsidR="00334112" w:rsidRPr="00E9040D" w:rsidRDefault="00334112" w:rsidP="00C2327A">
            <w:pPr>
              <w:pStyle w:val="TAC"/>
            </w:pPr>
            <w:r w:rsidRPr="00E9040D">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CEDEDA" w14:textId="77777777" w:rsidR="00334112" w:rsidRPr="00E9040D" w:rsidRDefault="00334112" w:rsidP="00C2327A">
            <w:pPr>
              <w:pStyle w:val="TAC"/>
            </w:pPr>
            <w:r w:rsidRPr="00E9040D">
              <w:t>6.25</w:t>
            </w:r>
            <w:r w:rsidRPr="00E9040D">
              <w:rPr>
                <w:rFonts w:hint="eastAsia"/>
              </w:rPr>
              <w:t>0</w:t>
            </w:r>
          </w:p>
        </w:tc>
      </w:tr>
      <w:tr w:rsidR="00334112" w:rsidRPr="00E9040D" w14:paraId="02135132" w14:textId="77777777" w:rsidTr="00C2327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EDF769" w14:textId="77777777" w:rsidR="00334112" w:rsidRPr="00E9040D" w:rsidRDefault="00334112" w:rsidP="00C2327A">
            <w:pPr>
              <w:pStyle w:val="TAC"/>
            </w:pPr>
            <w:r w:rsidRPr="00E9040D">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93782" w14:textId="77777777" w:rsidR="00334112" w:rsidRPr="00E9040D" w:rsidRDefault="00334112" w:rsidP="00C2327A">
            <w:pPr>
              <w:pStyle w:val="TAC"/>
            </w:pPr>
            <w:r w:rsidRPr="00E9040D">
              <w:rPr>
                <w:rFonts w:hint="eastAsia"/>
              </w:rPr>
              <w:t>8.000</w:t>
            </w:r>
          </w:p>
        </w:tc>
      </w:tr>
      <w:tr w:rsidR="00334112" w:rsidRPr="00E9040D" w14:paraId="7296DDF9" w14:textId="77777777" w:rsidTr="00C2327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1E8BE9" w14:textId="77777777" w:rsidR="00334112" w:rsidRPr="00E9040D" w:rsidRDefault="00334112" w:rsidP="00C2327A">
            <w:pPr>
              <w:pStyle w:val="TAC"/>
            </w:pPr>
            <w:r w:rsidRPr="00E9040D">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A2B96" w14:textId="77777777" w:rsidR="00334112" w:rsidRPr="00E9040D" w:rsidRDefault="00334112" w:rsidP="00C2327A">
            <w:pPr>
              <w:pStyle w:val="TAC"/>
            </w:pPr>
            <w:r w:rsidRPr="00E9040D">
              <w:t>10</w:t>
            </w:r>
            <w:r w:rsidRPr="00E9040D">
              <w:rPr>
                <w:rFonts w:hint="eastAsia"/>
              </w:rPr>
              <w:t>.000</w:t>
            </w:r>
          </w:p>
        </w:tc>
      </w:tr>
      <w:tr w:rsidR="00334112" w:rsidRPr="00E9040D" w14:paraId="6056FA57" w14:textId="77777777" w:rsidTr="00C2327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CE9A69" w14:textId="77777777" w:rsidR="00334112" w:rsidRPr="00E9040D" w:rsidRDefault="00334112" w:rsidP="00C2327A">
            <w:pPr>
              <w:pStyle w:val="TAC"/>
            </w:pPr>
            <w:r w:rsidRPr="00E9040D">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0678D9" w14:textId="77777777" w:rsidR="00334112" w:rsidRPr="00E9040D" w:rsidRDefault="00334112" w:rsidP="00C2327A">
            <w:pPr>
              <w:pStyle w:val="TAC"/>
            </w:pPr>
            <w:r w:rsidRPr="00E9040D">
              <w:t>12.</w:t>
            </w:r>
            <w:r w:rsidRPr="00E9040D">
              <w:rPr>
                <w:rFonts w:hint="eastAsia"/>
              </w:rPr>
              <w:t>625</w:t>
            </w:r>
          </w:p>
        </w:tc>
      </w:tr>
      <w:tr w:rsidR="00334112" w:rsidRPr="00E9040D" w14:paraId="29F5C6E6" w14:textId="77777777" w:rsidTr="00C2327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CECFD3" w14:textId="77777777" w:rsidR="00334112" w:rsidRPr="00E9040D" w:rsidRDefault="00334112" w:rsidP="00C2327A">
            <w:pPr>
              <w:pStyle w:val="TAC"/>
            </w:pPr>
            <w:r w:rsidRPr="00E9040D">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77A91" w14:textId="77777777" w:rsidR="00334112" w:rsidRPr="00E9040D" w:rsidRDefault="00334112" w:rsidP="00C2327A">
            <w:pPr>
              <w:pStyle w:val="TAC"/>
            </w:pPr>
            <w:r w:rsidRPr="00E9040D">
              <w:t>15.8</w:t>
            </w:r>
            <w:r w:rsidRPr="00E9040D">
              <w:rPr>
                <w:rFonts w:hint="eastAsia"/>
              </w:rPr>
              <w:t>75</w:t>
            </w:r>
          </w:p>
        </w:tc>
      </w:tr>
      <w:tr w:rsidR="00334112" w:rsidRPr="00E9040D" w14:paraId="0311A69D" w14:textId="77777777" w:rsidTr="00C2327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DC1E33" w14:textId="77777777" w:rsidR="00334112" w:rsidRPr="00E9040D" w:rsidRDefault="00334112" w:rsidP="00C2327A">
            <w:pPr>
              <w:pStyle w:val="TAC"/>
            </w:pPr>
            <w:r w:rsidRPr="00E9040D">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7F70A8" w14:textId="77777777" w:rsidR="00334112" w:rsidRPr="00E9040D" w:rsidRDefault="00334112" w:rsidP="00C2327A">
            <w:pPr>
              <w:pStyle w:val="TAC"/>
            </w:pPr>
            <w:r w:rsidRPr="00E9040D">
              <w:rPr>
                <w:rFonts w:hint="eastAsia"/>
              </w:rPr>
              <w:t>20.000</w:t>
            </w:r>
          </w:p>
        </w:tc>
      </w:tr>
      <w:tr w:rsidR="00334112" w:rsidRPr="00E9040D" w14:paraId="1E8120F6" w14:textId="77777777" w:rsidTr="00C2327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73196BF" w14:textId="77777777" w:rsidR="00334112" w:rsidRPr="00E9040D" w:rsidRDefault="00334112" w:rsidP="00C2327A">
            <w:pPr>
              <w:pStyle w:val="TAC"/>
            </w:pPr>
            <w:r w:rsidRPr="00E9040D">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102B2" w14:textId="77777777" w:rsidR="00334112" w:rsidRPr="00E9040D" w:rsidRDefault="00334112" w:rsidP="00C2327A">
            <w:pPr>
              <w:pStyle w:val="TAC"/>
            </w:pPr>
            <w:r w:rsidRPr="00E9040D">
              <w:t>31.000</w:t>
            </w:r>
          </w:p>
        </w:tc>
      </w:tr>
      <w:tr w:rsidR="00334112" w:rsidRPr="00E9040D" w14:paraId="32EB60C2" w14:textId="77777777" w:rsidTr="00C2327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DA3CFB" w14:textId="77777777" w:rsidR="00334112" w:rsidRPr="00E9040D" w:rsidRDefault="00334112" w:rsidP="00C2327A">
            <w:pPr>
              <w:pStyle w:val="TAC"/>
            </w:pPr>
            <w:r w:rsidRPr="00E9040D">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624B32" w14:textId="77777777" w:rsidR="00334112" w:rsidRPr="00E9040D" w:rsidRDefault="00334112" w:rsidP="00C2327A">
            <w:pPr>
              <w:pStyle w:val="TAC"/>
            </w:pPr>
            <w:r w:rsidRPr="00E9040D">
              <w:t>50.000</w:t>
            </w:r>
          </w:p>
        </w:tc>
      </w:tr>
      <w:tr w:rsidR="00334112" w:rsidRPr="00E9040D" w14:paraId="12795FF8" w14:textId="77777777" w:rsidTr="00C2327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EBB0AC" w14:textId="77777777" w:rsidR="00334112" w:rsidRPr="00E9040D" w:rsidRDefault="00334112" w:rsidP="00C2327A">
            <w:pPr>
              <w:pStyle w:val="TAC"/>
            </w:pPr>
            <w:r w:rsidRPr="00E9040D">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E56C53" w14:textId="77777777" w:rsidR="00334112" w:rsidRPr="00E9040D" w:rsidRDefault="00334112" w:rsidP="00C2327A">
            <w:pPr>
              <w:pStyle w:val="TAC"/>
            </w:pPr>
            <w:r w:rsidRPr="00E9040D">
              <w:t>80.000</w:t>
            </w:r>
          </w:p>
        </w:tc>
      </w:tr>
      <w:tr w:rsidR="00334112" w:rsidRPr="00E9040D" w14:paraId="31CC4A9F" w14:textId="77777777" w:rsidTr="00C2327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636494" w14:textId="77777777" w:rsidR="00334112" w:rsidRPr="00E9040D" w:rsidRDefault="00334112" w:rsidP="00C2327A">
            <w:pPr>
              <w:pStyle w:val="TAC"/>
            </w:pPr>
            <w:r w:rsidRPr="00E9040D">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65BCA" w14:textId="77777777" w:rsidR="00334112" w:rsidRPr="00E9040D" w:rsidRDefault="00334112" w:rsidP="00C2327A">
            <w:pPr>
              <w:pStyle w:val="TAC"/>
            </w:pPr>
            <w:r w:rsidRPr="00E9040D">
              <w:t>126.000</w:t>
            </w:r>
          </w:p>
        </w:tc>
      </w:tr>
      <w:tr w:rsidR="00334112" w:rsidRPr="00E9040D" w14:paraId="7A3C678F" w14:textId="77777777" w:rsidTr="00C2327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57815E" w14:textId="77777777" w:rsidR="00334112" w:rsidRPr="00E9040D" w:rsidRDefault="00334112" w:rsidP="00C2327A">
            <w:pPr>
              <w:pStyle w:val="TAC"/>
            </w:pPr>
            <w:r w:rsidRPr="00E9040D">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0AB131" w14:textId="77777777" w:rsidR="00334112" w:rsidRPr="00E9040D" w:rsidRDefault="00334112" w:rsidP="00C2327A">
            <w:pPr>
              <w:pStyle w:val="TAC"/>
            </w:pPr>
            <w:r w:rsidRPr="00E9040D">
              <w:t>1.0</w:t>
            </w:r>
          </w:p>
        </w:tc>
      </w:tr>
    </w:tbl>
    <w:p w14:paraId="41A3A82A" w14:textId="41A221C8" w:rsidR="001B295C" w:rsidRPr="001B295C" w:rsidRDefault="001B295C" w:rsidP="00334112">
      <w:pPr>
        <w:pStyle w:val="Heading1"/>
        <w:numPr>
          <w:ilvl w:val="0"/>
          <w:numId w:val="0"/>
        </w:numPr>
      </w:pPr>
    </w:p>
    <w:sectPr w:rsidR="001B295C" w:rsidRPr="001B295C">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E0E175" w14:textId="77777777" w:rsidR="00862C42" w:rsidRDefault="00862C42">
      <w:r>
        <w:separator/>
      </w:r>
    </w:p>
  </w:endnote>
  <w:endnote w:type="continuationSeparator" w:id="0">
    <w:p w14:paraId="4DAAE126" w14:textId="77777777" w:rsidR="00862C42" w:rsidRDefault="00862C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panose1 w:val="02000503000000020004"/>
    <w:charset w:val="00"/>
    <w:family w:val="auto"/>
    <w:pitch w:val="variable"/>
    <w:sig w:usb0="800002A7" w:usb1="4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08D8C1" w14:textId="77777777" w:rsidR="00862C42" w:rsidRDefault="00862C42">
      <w:r>
        <w:separator/>
      </w:r>
    </w:p>
  </w:footnote>
  <w:footnote w:type="continuationSeparator" w:id="0">
    <w:p w14:paraId="37B5E87C" w14:textId="77777777" w:rsidR="00862C42" w:rsidRDefault="00862C4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A9CE4B6"/>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13BA21C6"/>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35508E14"/>
    <w:lvl w:ilvl="0">
      <w:start w:val="1"/>
      <w:numFmt w:val="decimal"/>
      <w:lvlText w:val="%1."/>
      <w:lvlJc w:val="left"/>
      <w:pPr>
        <w:tabs>
          <w:tab w:val="num" w:pos="926"/>
        </w:tabs>
        <w:ind w:left="926" w:hanging="360"/>
      </w:pPr>
    </w:lvl>
  </w:abstractNum>
  <w:abstractNum w:abstractNumId="4" w15:restartNumberingAfterBreak="0">
    <w:nsid w:val="000D2F2C"/>
    <w:multiLevelType w:val="hybridMultilevel"/>
    <w:tmpl w:val="E13665D2"/>
    <w:lvl w:ilvl="0" w:tplc="B35ED142">
      <w:start w:val="1"/>
      <w:numFmt w:val="bullet"/>
      <w:lvlText w:val="–"/>
      <w:lvlJc w:val="left"/>
      <w:pPr>
        <w:tabs>
          <w:tab w:val="num" w:pos="720"/>
        </w:tabs>
        <w:ind w:left="720" w:hanging="360"/>
      </w:pPr>
      <w:rPr>
        <w:rFonts w:ascii="Ericsson Capital TT" w:hAnsi="Ericsson Capital TT" w:hint="default"/>
      </w:rPr>
    </w:lvl>
    <w:lvl w:ilvl="1" w:tplc="6B28461E">
      <w:start w:val="1"/>
      <w:numFmt w:val="bullet"/>
      <w:lvlText w:val="–"/>
      <w:lvlJc w:val="left"/>
      <w:pPr>
        <w:tabs>
          <w:tab w:val="num" w:pos="1440"/>
        </w:tabs>
        <w:ind w:left="1440" w:hanging="360"/>
      </w:pPr>
      <w:rPr>
        <w:rFonts w:ascii="Ericsson Capital TT" w:hAnsi="Ericsson Capital TT" w:hint="default"/>
      </w:rPr>
    </w:lvl>
    <w:lvl w:ilvl="2" w:tplc="479A6444" w:tentative="1">
      <w:start w:val="1"/>
      <w:numFmt w:val="bullet"/>
      <w:lvlText w:val="–"/>
      <w:lvlJc w:val="left"/>
      <w:pPr>
        <w:tabs>
          <w:tab w:val="num" w:pos="2160"/>
        </w:tabs>
        <w:ind w:left="2160" w:hanging="360"/>
      </w:pPr>
      <w:rPr>
        <w:rFonts w:ascii="Ericsson Capital TT" w:hAnsi="Ericsson Capital TT" w:hint="default"/>
      </w:rPr>
    </w:lvl>
    <w:lvl w:ilvl="3" w:tplc="1DFA4288" w:tentative="1">
      <w:start w:val="1"/>
      <w:numFmt w:val="bullet"/>
      <w:lvlText w:val="–"/>
      <w:lvlJc w:val="left"/>
      <w:pPr>
        <w:tabs>
          <w:tab w:val="num" w:pos="2880"/>
        </w:tabs>
        <w:ind w:left="2880" w:hanging="360"/>
      </w:pPr>
      <w:rPr>
        <w:rFonts w:ascii="Ericsson Capital TT" w:hAnsi="Ericsson Capital TT" w:hint="default"/>
      </w:rPr>
    </w:lvl>
    <w:lvl w:ilvl="4" w:tplc="E1A4E11A" w:tentative="1">
      <w:start w:val="1"/>
      <w:numFmt w:val="bullet"/>
      <w:lvlText w:val="–"/>
      <w:lvlJc w:val="left"/>
      <w:pPr>
        <w:tabs>
          <w:tab w:val="num" w:pos="3600"/>
        </w:tabs>
        <w:ind w:left="3600" w:hanging="360"/>
      </w:pPr>
      <w:rPr>
        <w:rFonts w:ascii="Ericsson Capital TT" w:hAnsi="Ericsson Capital TT" w:hint="default"/>
      </w:rPr>
    </w:lvl>
    <w:lvl w:ilvl="5" w:tplc="3BE0633E" w:tentative="1">
      <w:start w:val="1"/>
      <w:numFmt w:val="bullet"/>
      <w:lvlText w:val="–"/>
      <w:lvlJc w:val="left"/>
      <w:pPr>
        <w:tabs>
          <w:tab w:val="num" w:pos="4320"/>
        </w:tabs>
        <w:ind w:left="4320" w:hanging="360"/>
      </w:pPr>
      <w:rPr>
        <w:rFonts w:ascii="Ericsson Capital TT" w:hAnsi="Ericsson Capital TT" w:hint="default"/>
      </w:rPr>
    </w:lvl>
    <w:lvl w:ilvl="6" w:tplc="DB7A537E" w:tentative="1">
      <w:start w:val="1"/>
      <w:numFmt w:val="bullet"/>
      <w:lvlText w:val="–"/>
      <w:lvlJc w:val="left"/>
      <w:pPr>
        <w:tabs>
          <w:tab w:val="num" w:pos="5040"/>
        </w:tabs>
        <w:ind w:left="5040" w:hanging="360"/>
      </w:pPr>
      <w:rPr>
        <w:rFonts w:ascii="Ericsson Capital TT" w:hAnsi="Ericsson Capital TT" w:hint="default"/>
      </w:rPr>
    </w:lvl>
    <w:lvl w:ilvl="7" w:tplc="9C1C790E" w:tentative="1">
      <w:start w:val="1"/>
      <w:numFmt w:val="bullet"/>
      <w:lvlText w:val="–"/>
      <w:lvlJc w:val="left"/>
      <w:pPr>
        <w:tabs>
          <w:tab w:val="num" w:pos="5760"/>
        </w:tabs>
        <w:ind w:left="5760" w:hanging="360"/>
      </w:pPr>
      <w:rPr>
        <w:rFonts w:ascii="Ericsson Capital TT" w:hAnsi="Ericsson Capital TT" w:hint="default"/>
      </w:rPr>
    </w:lvl>
    <w:lvl w:ilvl="8" w:tplc="96163DEA" w:tentative="1">
      <w:start w:val="1"/>
      <w:numFmt w:val="bullet"/>
      <w:lvlText w:val="–"/>
      <w:lvlJc w:val="left"/>
      <w:pPr>
        <w:tabs>
          <w:tab w:val="num" w:pos="6480"/>
        </w:tabs>
        <w:ind w:left="6480" w:hanging="360"/>
      </w:pPr>
      <w:rPr>
        <w:rFonts w:ascii="Ericsson Capital TT" w:hAnsi="Ericsson Capital TT" w:hint="default"/>
      </w:rPr>
    </w:lvl>
  </w:abstractNum>
  <w:abstractNum w:abstractNumId="5"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06010151"/>
    <w:multiLevelType w:val="hybridMultilevel"/>
    <w:tmpl w:val="7A4C542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68F4276"/>
    <w:multiLevelType w:val="hybridMultilevel"/>
    <w:tmpl w:val="BEECD776"/>
    <w:lvl w:ilvl="0" w:tplc="68307212">
      <w:start w:val="1"/>
      <w:numFmt w:val="bullet"/>
      <w:lvlText w:val="•"/>
      <w:lvlJc w:val="left"/>
      <w:pPr>
        <w:tabs>
          <w:tab w:val="num" w:pos="720"/>
        </w:tabs>
        <w:ind w:left="720" w:hanging="360"/>
      </w:pPr>
      <w:rPr>
        <w:rFonts w:ascii="Arial" w:hAnsi="Arial" w:hint="default"/>
      </w:rPr>
    </w:lvl>
    <w:lvl w:ilvl="1" w:tplc="AFBE8A6A" w:tentative="1">
      <w:start w:val="1"/>
      <w:numFmt w:val="bullet"/>
      <w:lvlText w:val="•"/>
      <w:lvlJc w:val="left"/>
      <w:pPr>
        <w:tabs>
          <w:tab w:val="num" w:pos="1440"/>
        </w:tabs>
        <w:ind w:left="1440" w:hanging="360"/>
      </w:pPr>
      <w:rPr>
        <w:rFonts w:ascii="Arial" w:hAnsi="Arial" w:hint="default"/>
      </w:rPr>
    </w:lvl>
    <w:lvl w:ilvl="2" w:tplc="819A7DD2" w:tentative="1">
      <w:start w:val="1"/>
      <w:numFmt w:val="bullet"/>
      <w:lvlText w:val="•"/>
      <w:lvlJc w:val="left"/>
      <w:pPr>
        <w:tabs>
          <w:tab w:val="num" w:pos="2160"/>
        </w:tabs>
        <w:ind w:left="2160" w:hanging="360"/>
      </w:pPr>
      <w:rPr>
        <w:rFonts w:ascii="Arial" w:hAnsi="Arial" w:hint="default"/>
      </w:rPr>
    </w:lvl>
    <w:lvl w:ilvl="3" w:tplc="5DB0A432" w:tentative="1">
      <w:start w:val="1"/>
      <w:numFmt w:val="bullet"/>
      <w:lvlText w:val="•"/>
      <w:lvlJc w:val="left"/>
      <w:pPr>
        <w:tabs>
          <w:tab w:val="num" w:pos="2880"/>
        </w:tabs>
        <w:ind w:left="2880" w:hanging="360"/>
      </w:pPr>
      <w:rPr>
        <w:rFonts w:ascii="Arial" w:hAnsi="Arial" w:hint="default"/>
      </w:rPr>
    </w:lvl>
    <w:lvl w:ilvl="4" w:tplc="7C24021C" w:tentative="1">
      <w:start w:val="1"/>
      <w:numFmt w:val="bullet"/>
      <w:lvlText w:val="•"/>
      <w:lvlJc w:val="left"/>
      <w:pPr>
        <w:tabs>
          <w:tab w:val="num" w:pos="3600"/>
        </w:tabs>
        <w:ind w:left="3600" w:hanging="360"/>
      </w:pPr>
      <w:rPr>
        <w:rFonts w:ascii="Arial" w:hAnsi="Arial" w:hint="default"/>
      </w:rPr>
    </w:lvl>
    <w:lvl w:ilvl="5" w:tplc="6234FFE2" w:tentative="1">
      <w:start w:val="1"/>
      <w:numFmt w:val="bullet"/>
      <w:lvlText w:val="•"/>
      <w:lvlJc w:val="left"/>
      <w:pPr>
        <w:tabs>
          <w:tab w:val="num" w:pos="4320"/>
        </w:tabs>
        <w:ind w:left="4320" w:hanging="360"/>
      </w:pPr>
      <w:rPr>
        <w:rFonts w:ascii="Arial" w:hAnsi="Arial" w:hint="default"/>
      </w:rPr>
    </w:lvl>
    <w:lvl w:ilvl="6" w:tplc="0F50ECE8" w:tentative="1">
      <w:start w:val="1"/>
      <w:numFmt w:val="bullet"/>
      <w:lvlText w:val="•"/>
      <w:lvlJc w:val="left"/>
      <w:pPr>
        <w:tabs>
          <w:tab w:val="num" w:pos="5040"/>
        </w:tabs>
        <w:ind w:left="5040" w:hanging="360"/>
      </w:pPr>
      <w:rPr>
        <w:rFonts w:ascii="Arial" w:hAnsi="Arial" w:hint="default"/>
      </w:rPr>
    </w:lvl>
    <w:lvl w:ilvl="7" w:tplc="FE06B7B6" w:tentative="1">
      <w:start w:val="1"/>
      <w:numFmt w:val="bullet"/>
      <w:lvlText w:val="•"/>
      <w:lvlJc w:val="left"/>
      <w:pPr>
        <w:tabs>
          <w:tab w:val="num" w:pos="5760"/>
        </w:tabs>
        <w:ind w:left="5760" w:hanging="360"/>
      </w:pPr>
      <w:rPr>
        <w:rFonts w:ascii="Arial" w:hAnsi="Arial" w:hint="default"/>
      </w:rPr>
    </w:lvl>
    <w:lvl w:ilvl="8" w:tplc="3F4CB4E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2C72E3"/>
    <w:multiLevelType w:val="hybridMultilevel"/>
    <w:tmpl w:val="6DBAD648"/>
    <w:lvl w:ilvl="0" w:tplc="1F844AEE">
      <w:start w:val="1"/>
      <w:numFmt w:val="bullet"/>
      <w:lvlText w:val=""/>
      <w:lvlJc w:val="left"/>
      <w:pPr>
        <w:tabs>
          <w:tab w:val="num" w:pos="720"/>
        </w:tabs>
        <w:ind w:left="720" w:hanging="360"/>
      </w:pPr>
      <w:rPr>
        <w:rFonts w:ascii="Wingdings" w:hAnsi="Wingdings" w:hint="default"/>
      </w:rPr>
    </w:lvl>
    <w:lvl w:ilvl="1" w:tplc="F0A0F366" w:tentative="1">
      <w:start w:val="1"/>
      <w:numFmt w:val="bullet"/>
      <w:lvlText w:val=""/>
      <w:lvlJc w:val="left"/>
      <w:pPr>
        <w:tabs>
          <w:tab w:val="num" w:pos="1440"/>
        </w:tabs>
        <w:ind w:left="1440" w:hanging="360"/>
      </w:pPr>
      <w:rPr>
        <w:rFonts w:ascii="Wingdings" w:hAnsi="Wingdings" w:hint="default"/>
      </w:rPr>
    </w:lvl>
    <w:lvl w:ilvl="2" w:tplc="361063CC" w:tentative="1">
      <w:start w:val="1"/>
      <w:numFmt w:val="bullet"/>
      <w:lvlText w:val=""/>
      <w:lvlJc w:val="left"/>
      <w:pPr>
        <w:tabs>
          <w:tab w:val="num" w:pos="2160"/>
        </w:tabs>
        <w:ind w:left="2160" w:hanging="360"/>
      </w:pPr>
      <w:rPr>
        <w:rFonts w:ascii="Wingdings" w:hAnsi="Wingdings" w:hint="default"/>
      </w:rPr>
    </w:lvl>
    <w:lvl w:ilvl="3" w:tplc="F9D26ED6" w:tentative="1">
      <w:start w:val="1"/>
      <w:numFmt w:val="bullet"/>
      <w:lvlText w:val=""/>
      <w:lvlJc w:val="left"/>
      <w:pPr>
        <w:tabs>
          <w:tab w:val="num" w:pos="2880"/>
        </w:tabs>
        <w:ind w:left="2880" w:hanging="360"/>
      </w:pPr>
      <w:rPr>
        <w:rFonts w:ascii="Wingdings" w:hAnsi="Wingdings" w:hint="default"/>
      </w:rPr>
    </w:lvl>
    <w:lvl w:ilvl="4" w:tplc="80E07AC0" w:tentative="1">
      <w:start w:val="1"/>
      <w:numFmt w:val="bullet"/>
      <w:lvlText w:val=""/>
      <w:lvlJc w:val="left"/>
      <w:pPr>
        <w:tabs>
          <w:tab w:val="num" w:pos="3600"/>
        </w:tabs>
        <w:ind w:left="3600" w:hanging="360"/>
      </w:pPr>
      <w:rPr>
        <w:rFonts w:ascii="Wingdings" w:hAnsi="Wingdings" w:hint="default"/>
      </w:rPr>
    </w:lvl>
    <w:lvl w:ilvl="5" w:tplc="BAC0E0C2" w:tentative="1">
      <w:start w:val="1"/>
      <w:numFmt w:val="bullet"/>
      <w:lvlText w:val=""/>
      <w:lvlJc w:val="left"/>
      <w:pPr>
        <w:tabs>
          <w:tab w:val="num" w:pos="4320"/>
        </w:tabs>
        <w:ind w:left="4320" w:hanging="360"/>
      </w:pPr>
      <w:rPr>
        <w:rFonts w:ascii="Wingdings" w:hAnsi="Wingdings" w:hint="default"/>
      </w:rPr>
    </w:lvl>
    <w:lvl w:ilvl="6" w:tplc="366E7910" w:tentative="1">
      <w:start w:val="1"/>
      <w:numFmt w:val="bullet"/>
      <w:lvlText w:val=""/>
      <w:lvlJc w:val="left"/>
      <w:pPr>
        <w:tabs>
          <w:tab w:val="num" w:pos="5040"/>
        </w:tabs>
        <w:ind w:left="5040" w:hanging="360"/>
      </w:pPr>
      <w:rPr>
        <w:rFonts w:ascii="Wingdings" w:hAnsi="Wingdings" w:hint="default"/>
      </w:rPr>
    </w:lvl>
    <w:lvl w:ilvl="7" w:tplc="F42A8D70" w:tentative="1">
      <w:start w:val="1"/>
      <w:numFmt w:val="bullet"/>
      <w:lvlText w:val=""/>
      <w:lvlJc w:val="left"/>
      <w:pPr>
        <w:tabs>
          <w:tab w:val="num" w:pos="5760"/>
        </w:tabs>
        <w:ind w:left="5760" w:hanging="360"/>
      </w:pPr>
      <w:rPr>
        <w:rFonts w:ascii="Wingdings" w:hAnsi="Wingdings" w:hint="default"/>
      </w:rPr>
    </w:lvl>
    <w:lvl w:ilvl="8" w:tplc="792637AC"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3D91BC7"/>
    <w:multiLevelType w:val="hybridMultilevel"/>
    <w:tmpl w:val="8FDE9D1C"/>
    <w:lvl w:ilvl="0" w:tplc="E5D25C9E">
      <w:start w:val="1"/>
      <w:numFmt w:val="bullet"/>
      <w:lvlText w:val="•"/>
      <w:lvlJc w:val="left"/>
      <w:pPr>
        <w:tabs>
          <w:tab w:val="num" w:pos="360"/>
        </w:tabs>
        <w:ind w:left="360" w:hanging="360"/>
      </w:pPr>
      <w:rPr>
        <w:rFonts w:ascii="Arial" w:hAnsi="Arial" w:hint="default"/>
      </w:rPr>
    </w:lvl>
    <w:lvl w:ilvl="1" w:tplc="A78ADE20">
      <w:numFmt w:val="bullet"/>
      <w:lvlText w:val="–"/>
      <w:lvlJc w:val="left"/>
      <w:pPr>
        <w:tabs>
          <w:tab w:val="num" w:pos="1080"/>
        </w:tabs>
        <w:ind w:left="1080" w:hanging="360"/>
      </w:pPr>
      <w:rPr>
        <w:rFonts w:ascii="Arial" w:hAnsi="Arial" w:hint="default"/>
      </w:rPr>
    </w:lvl>
    <w:lvl w:ilvl="2" w:tplc="FBDE2F90">
      <w:numFmt w:val="bullet"/>
      <w:lvlText w:val="•"/>
      <w:lvlJc w:val="left"/>
      <w:pPr>
        <w:tabs>
          <w:tab w:val="num" w:pos="1800"/>
        </w:tabs>
        <w:ind w:left="1800" w:hanging="360"/>
      </w:pPr>
      <w:rPr>
        <w:rFonts w:ascii="Arial" w:hAnsi="Arial" w:hint="default"/>
      </w:rPr>
    </w:lvl>
    <w:lvl w:ilvl="3" w:tplc="212E63D4" w:tentative="1">
      <w:start w:val="1"/>
      <w:numFmt w:val="bullet"/>
      <w:lvlText w:val="•"/>
      <w:lvlJc w:val="left"/>
      <w:pPr>
        <w:tabs>
          <w:tab w:val="num" w:pos="2520"/>
        </w:tabs>
        <w:ind w:left="2520" w:hanging="360"/>
      </w:pPr>
      <w:rPr>
        <w:rFonts w:ascii="Arial" w:hAnsi="Arial" w:hint="default"/>
      </w:rPr>
    </w:lvl>
    <w:lvl w:ilvl="4" w:tplc="34D09672" w:tentative="1">
      <w:start w:val="1"/>
      <w:numFmt w:val="bullet"/>
      <w:lvlText w:val="•"/>
      <w:lvlJc w:val="left"/>
      <w:pPr>
        <w:tabs>
          <w:tab w:val="num" w:pos="3240"/>
        </w:tabs>
        <w:ind w:left="3240" w:hanging="360"/>
      </w:pPr>
      <w:rPr>
        <w:rFonts w:ascii="Arial" w:hAnsi="Arial" w:hint="default"/>
      </w:rPr>
    </w:lvl>
    <w:lvl w:ilvl="5" w:tplc="14347FC4" w:tentative="1">
      <w:start w:val="1"/>
      <w:numFmt w:val="bullet"/>
      <w:lvlText w:val="•"/>
      <w:lvlJc w:val="left"/>
      <w:pPr>
        <w:tabs>
          <w:tab w:val="num" w:pos="3960"/>
        </w:tabs>
        <w:ind w:left="3960" w:hanging="360"/>
      </w:pPr>
      <w:rPr>
        <w:rFonts w:ascii="Arial" w:hAnsi="Arial" w:hint="default"/>
      </w:rPr>
    </w:lvl>
    <w:lvl w:ilvl="6" w:tplc="E09C6394" w:tentative="1">
      <w:start w:val="1"/>
      <w:numFmt w:val="bullet"/>
      <w:lvlText w:val="•"/>
      <w:lvlJc w:val="left"/>
      <w:pPr>
        <w:tabs>
          <w:tab w:val="num" w:pos="4680"/>
        </w:tabs>
        <w:ind w:left="4680" w:hanging="360"/>
      </w:pPr>
      <w:rPr>
        <w:rFonts w:ascii="Arial" w:hAnsi="Arial" w:hint="default"/>
      </w:rPr>
    </w:lvl>
    <w:lvl w:ilvl="7" w:tplc="BB2AEDD0" w:tentative="1">
      <w:start w:val="1"/>
      <w:numFmt w:val="bullet"/>
      <w:lvlText w:val="•"/>
      <w:lvlJc w:val="left"/>
      <w:pPr>
        <w:tabs>
          <w:tab w:val="num" w:pos="5400"/>
        </w:tabs>
        <w:ind w:left="5400" w:hanging="360"/>
      </w:pPr>
      <w:rPr>
        <w:rFonts w:ascii="Arial" w:hAnsi="Arial" w:hint="default"/>
      </w:rPr>
    </w:lvl>
    <w:lvl w:ilvl="8" w:tplc="D49AA8B6"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17C941EC"/>
    <w:multiLevelType w:val="hybridMultilevel"/>
    <w:tmpl w:val="70002E9E"/>
    <w:lvl w:ilvl="0" w:tplc="B5643090">
      <w:start w:val="1"/>
      <w:numFmt w:val="bullet"/>
      <w:lvlText w:val="•"/>
      <w:lvlJc w:val="left"/>
      <w:pPr>
        <w:tabs>
          <w:tab w:val="num" w:pos="720"/>
        </w:tabs>
        <w:ind w:left="720" w:hanging="360"/>
      </w:pPr>
      <w:rPr>
        <w:rFonts w:ascii="Arial" w:hAnsi="Arial" w:hint="default"/>
      </w:rPr>
    </w:lvl>
    <w:lvl w:ilvl="1" w:tplc="65527C66">
      <w:numFmt w:val="bullet"/>
      <w:lvlText w:val="–"/>
      <w:lvlJc w:val="left"/>
      <w:pPr>
        <w:tabs>
          <w:tab w:val="num" w:pos="1440"/>
        </w:tabs>
        <w:ind w:left="1440" w:hanging="360"/>
      </w:pPr>
      <w:rPr>
        <w:rFonts w:ascii="Arial" w:hAnsi="Arial" w:hint="default"/>
      </w:rPr>
    </w:lvl>
    <w:lvl w:ilvl="2" w:tplc="BAF248DA">
      <w:numFmt w:val="bullet"/>
      <w:lvlText w:val="•"/>
      <w:lvlJc w:val="left"/>
      <w:pPr>
        <w:tabs>
          <w:tab w:val="num" w:pos="2160"/>
        </w:tabs>
        <w:ind w:left="2160" w:hanging="360"/>
      </w:pPr>
      <w:rPr>
        <w:rFonts w:ascii="Arial" w:hAnsi="Arial" w:hint="default"/>
      </w:rPr>
    </w:lvl>
    <w:lvl w:ilvl="3" w:tplc="52A264B0" w:tentative="1">
      <w:start w:val="1"/>
      <w:numFmt w:val="bullet"/>
      <w:lvlText w:val="•"/>
      <w:lvlJc w:val="left"/>
      <w:pPr>
        <w:tabs>
          <w:tab w:val="num" w:pos="2880"/>
        </w:tabs>
        <w:ind w:left="2880" w:hanging="360"/>
      </w:pPr>
      <w:rPr>
        <w:rFonts w:ascii="Arial" w:hAnsi="Arial" w:hint="default"/>
      </w:rPr>
    </w:lvl>
    <w:lvl w:ilvl="4" w:tplc="08CCC5E6" w:tentative="1">
      <w:start w:val="1"/>
      <w:numFmt w:val="bullet"/>
      <w:lvlText w:val="•"/>
      <w:lvlJc w:val="left"/>
      <w:pPr>
        <w:tabs>
          <w:tab w:val="num" w:pos="3600"/>
        </w:tabs>
        <w:ind w:left="3600" w:hanging="360"/>
      </w:pPr>
      <w:rPr>
        <w:rFonts w:ascii="Arial" w:hAnsi="Arial" w:hint="default"/>
      </w:rPr>
    </w:lvl>
    <w:lvl w:ilvl="5" w:tplc="8BDCE78E" w:tentative="1">
      <w:start w:val="1"/>
      <w:numFmt w:val="bullet"/>
      <w:lvlText w:val="•"/>
      <w:lvlJc w:val="left"/>
      <w:pPr>
        <w:tabs>
          <w:tab w:val="num" w:pos="4320"/>
        </w:tabs>
        <w:ind w:left="4320" w:hanging="360"/>
      </w:pPr>
      <w:rPr>
        <w:rFonts w:ascii="Arial" w:hAnsi="Arial" w:hint="default"/>
      </w:rPr>
    </w:lvl>
    <w:lvl w:ilvl="6" w:tplc="F9525120" w:tentative="1">
      <w:start w:val="1"/>
      <w:numFmt w:val="bullet"/>
      <w:lvlText w:val="•"/>
      <w:lvlJc w:val="left"/>
      <w:pPr>
        <w:tabs>
          <w:tab w:val="num" w:pos="5040"/>
        </w:tabs>
        <w:ind w:left="5040" w:hanging="360"/>
      </w:pPr>
      <w:rPr>
        <w:rFonts w:ascii="Arial" w:hAnsi="Arial" w:hint="default"/>
      </w:rPr>
    </w:lvl>
    <w:lvl w:ilvl="7" w:tplc="AD08BD94" w:tentative="1">
      <w:start w:val="1"/>
      <w:numFmt w:val="bullet"/>
      <w:lvlText w:val="•"/>
      <w:lvlJc w:val="left"/>
      <w:pPr>
        <w:tabs>
          <w:tab w:val="num" w:pos="5760"/>
        </w:tabs>
        <w:ind w:left="5760" w:hanging="360"/>
      </w:pPr>
      <w:rPr>
        <w:rFonts w:ascii="Arial" w:hAnsi="Arial" w:hint="default"/>
      </w:rPr>
    </w:lvl>
    <w:lvl w:ilvl="8" w:tplc="5B26164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BCC1883"/>
    <w:multiLevelType w:val="hybridMultilevel"/>
    <w:tmpl w:val="A532DB20"/>
    <w:lvl w:ilvl="0" w:tplc="311427E2">
      <w:start w:val="1"/>
      <w:numFmt w:val="bullet"/>
      <w:lvlText w:val="•"/>
      <w:lvlJc w:val="left"/>
      <w:pPr>
        <w:tabs>
          <w:tab w:val="num" w:pos="360"/>
        </w:tabs>
        <w:ind w:left="360" w:hanging="360"/>
      </w:pPr>
      <w:rPr>
        <w:rFonts w:ascii="Arial" w:hAnsi="Arial" w:hint="default"/>
      </w:rPr>
    </w:lvl>
    <w:lvl w:ilvl="1" w:tplc="CF62797E">
      <w:numFmt w:val="bullet"/>
      <w:lvlText w:val="•"/>
      <w:lvlJc w:val="left"/>
      <w:pPr>
        <w:tabs>
          <w:tab w:val="num" w:pos="1080"/>
        </w:tabs>
        <w:ind w:left="1080" w:hanging="360"/>
      </w:pPr>
      <w:rPr>
        <w:rFonts w:ascii="Arial" w:hAnsi="Arial" w:hint="default"/>
      </w:rPr>
    </w:lvl>
    <w:lvl w:ilvl="2" w:tplc="343C5AC0">
      <w:start w:val="1"/>
      <w:numFmt w:val="bullet"/>
      <w:lvlText w:val=""/>
      <w:lvlJc w:val="left"/>
      <w:pPr>
        <w:tabs>
          <w:tab w:val="num" w:pos="1800"/>
        </w:tabs>
        <w:ind w:left="1800" w:hanging="360"/>
      </w:pPr>
      <w:rPr>
        <w:rFonts w:ascii="Wingdings" w:hAnsi="Wingdings" w:hint="default"/>
      </w:rPr>
    </w:lvl>
    <w:lvl w:ilvl="3" w:tplc="E1367378">
      <w:start w:val="1"/>
      <w:numFmt w:val="bullet"/>
      <w:lvlText w:val=""/>
      <w:lvlJc w:val="left"/>
      <w:pPr>
        <w:tabs>
          <w:tab w:val="num" w:pos="2520"/>
        </w:tabs>
        <w:ind w:left="2520" w:hanging="360"/>
      </w:pPr>
      <w:rPr>
        <w:rFonts w:ascii="Wingdings" w:hAnsi="Wingdings" w:hint="default"/>
      </w:rPr>
    </w:lvl>
    <w:lvl w:ilvl="4" w:tplc="6706D2EC" w:tentative="1">
      <w:start w:val="1"/>
      <w:numFmt w:val="bullet"/>
      <w:lvlText w:val=""/>
      <w:lvlJc w:val="left"/>
      <w:pPr>
        <w:tabs>
          <w:tab w:val="num" w:pos="3240"/>
        </w:tabs>
        <w:ind w:left="3240" w:hanging="360"/>
      </w:pPr>
      <w:rPr>
        <w:rFonts w:ascii="Wingdings" w:hAnsi="Wingdings" w:hint="default"/>
      </w:rPr>
    </w:lvl>
    <w:lvl w:ilvl="5" w:tplc="234A5782" w:tentative="1">
      <w:start w:val="1"/>
      <w:numFmt w:val="bullet"/>
      <w:lvlText w:val=""/>
      <w:lvlJc w:val="left"/>
      <w:pPr>
        <w:tabs>
          <w:tab w:val="num" w:pos="3960"/>
        </w:tabs>
        <w:ind w:left="3960" w:hanging="360"/>
      </w:pPr>
      <w:rPr>
        <w:rFonts w:ascii="Wingdings" w:hAnsi="Wingdings" w:hint="default"/>
      </w:rPr>
    </w:lvl>
    <w:lvl w:ilvl="6" w:tplc="9042D128" w:tentative="1">
      <w:start w:val="1"/>
      <w:numFmt w:val="bullet"/>
      <w:lvlText w:val=""/>
      <w:lvlJc w:val="left"/>
      <w:pPr>
        <w:tabs>
          <w:tab w:val="num" w:pos="4680"/>
        </w:tabs>
        <w:ind w:left="4680" w:hanging="360"/>
      </w:pPr>
      <w:rPr>
        <w:rFonts w:ascii="Wingdings" w:hAnsi="Wingdings" w:hint="default"/>
      </w:rPr>
    </w:lvl>
    <w:lvl w:ilvl="7" w:tplc="A9025404" w:tentative="1">
      <w:start w:val="1"/>
      <w:numFmt w:val="bullet"/>
      <w:lvlText w:val=""/>
      <w:lvlJc w:val="left"/>
      <w:pPr>
        <w:tabs>
          <w:tab w:val="num" w:pos="5400"/>
        </w:tabs>
        <w:ind w:left="5400" w:hanging="360"/>
      </w:pPr>
      <w:rPr>
        <w:rFonts w:ascii="Wingdings" w:hAnsi="Wingdings" w:hint="default"/>
      </w:rPr>
    </w:lvl>
    <w:lvl w:ilvl="8" w:tplc="973C5292"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1C4528F4"/>
    <w:multiLevelType w:val="hybridMultilevel"/>
    <w:tmpl w:val="BA9A5ED2"/>
    <w:lvl w:ilvl="0" w:tplc="3D6816A0">
      <w:start w:val="1"/>
      <w:numFmt w:val="bullet"/>
      <w:lvlText w:val="•"/>
      <w:lvlJc w:val="left"/>
      <w:pPr>
        <w:tabs>
          <w:tab w:val="num" w:pos="720"/>
        </w:tabs>
        <w:ind w:left="720" w:hanging="360"/>
      </w:pPr>
      <w:rPr>
        <w:rFonts w:ascii="Arial" w:hAnsi="Arial" w:hint="default"/>
      </w:rPr>
    </w:lvl>
    <w:lvl w:ilvl="1" w:tplc="69A8DAC2">
      <w:numFmt w:val="bullet"/>
      <w:lvlText w:val="–"/>
      <w:lvlJc w:val="left"/>
      <w:pPr>
        <w:tabs>
          <w:tab w:val="num" w:pos="1440"/>
        </w:tabs>
        <w:ind w:left="1440" w:hanging="360"/>
      </w:pPr>
      <w:rPr>
        <w:rFonts w:ascii="Arial" w:hAnsi="Arial" w:hint="default"/>
      </w:rPr>
    </w:lvl>
    <w:lvl w:ilvl="2" w:tplc="F5E8884E" w:tentative="1">
      <w:start w:val="1"/>
      <w:numFmt w:val="bullet"/>
      <w:lvlText w:val="•"/>
      <w:lvlJc w:val="left"/>
      <w:pPr>
        <w:tabs>
          <w:tab w:val="num" w:pos="2160"/>
        </w:tabs>
        <w:ind w:left="2160" w:hanging="360"/>
      </w:pPr>
      <w:rPr>
        <w:rFonts w:ascii="Arial" w:hAnsi="Arial" w:hint="default"/>
      </w:rPr>
    </w:lvl>
    <w:lvl w:ilvl="3" w:tplc="A532EAEA" w:tentative="1">
      <w:start w:val="1"/>
      <w:numFmt w:val="bullet"/>
      <w:lvlText w:val="•"/>
      <w:lvlJc w:val="left"/>
      <w:pPr>
        <w:tabs>
          <w:tab w:val="num" w:pos="2880"/>
        </w:tabs>
        <w:ind w:left="2880" w:hanging="360"/>
      </w:pPr>
      <w:rPr>
        <w:rFonts w:ascii="Arial" w:hAnsi="Arial" w:hint="default"/>
      </w:rPr>
    </w:lvl>
    <w:lvl w:ilvl="4" w:tplc="9EE091FC" w:tentative="1">
      <w:start w:val="1"/>
      <w:numFmt w:val="bullet"/>
      <w:lvlText w:val="•"/>
      <w:lvlJc w:val="left"/>
      <w:pPr>
        <w:tabs>
          <w:tab w:val="num" w:pos="3600"/>
        </w:tabs>
        <w:ind w:left="3600" w:hanging="360"/>
      </w:pPr>
      <w:rPr>
        <w:rFonts w:ascii="Arial" w:hAnsi="Arial" w:hint="default"/>
      </w:rPr>
    </w:lvl>
    <w:lvl w:ilvl="5" w:tplc="102CDC2A" w:tentative="1">
      <w:start w:val="1"/>
      <w:numFmt w:val="bullet"/>
      <w:lvlText w:val="•"/>
      <w:lvlJc w:val="left"/>
      <w:pPr>
        <w:tabs>
          <w:tab w:val="num" w:pos="4320"/>
        </w:tabs>
        <w:ind w:left="4320" w:hanging="360"/>
      </w:pPr>
      <w:rPr>
        <w:rFonts w:ascii="Arial" w:hAnsi="Arial" w:hint="default"/>
      </w:rPr>
    </w:lvl>
    <w:lvl w:ilvl="6" w:tplc="D2D0376C" w:tentative="1">
      <w:start w:val="1"/>
      <w:numFmt w:val="bullet"/>
      <w:lvlText w:val="•"/>
      <w:lvlJc w:val="left"/>
      <w:pPr>
        <w:tabs>
          <w:tab w:val="num" w:pos="5040"/>
        </w:tabs>
        <w:ind w:left="5040" w:hanging="360"/>
      </w:pPr>
      <w:rPr>
        <w:rFonts w:ascii="Arial" w:hAnsi="Arial" w:hint="default"/>
      </w:rPr>
    </w:lvl>
    <w:lvl w:ilvl="7" w:tplc="8BF6F64A" w:tentative="1">
      <w:start w:val="1"/>
      <w:numFmt w:val="bullet"/>
      <w:lvlText w:val="•"/>
      <w:lvlJc w:val="left"/>
      <w:pPr>
        <w:tabs>
          <w:tab w:val="num" w:pos="5760"/>
        </w:tabs>
        <w:ind w:left="5760" w:hanging="360"/>
      </w:pPr>
      <w:rPr>
        <w:rFonts w:ascii="Arial" w:hAnsi="Arial" w:hint="default"/>
      </w:rPr>
    </w:lvl>
    <w:lvl w:ilvl="8" w:tplc="FA56612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D5922AD"/>
    <w:multiLevelType w:val="hybridMultilevel"/>
    <w:tmpl w:val="9864A9CA"/>
    <w:lvl w:ilvl="0" w:tplc="0D36447C">
      <w:numFmt w:val="bullet"/>
      <w:lvlText w:val="-"/>
      <w:lvlJc w:val="left"/>
      <w:pPr>
        <w:ind w:left="720" w:hanging="360"/>
      </w:pPr>
      <w:rPr>
        <w:rFonts w:ascii="Times" w:eastAsia="MS Mincho" w:hAnsi="Times" w:cs="Time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46A2B84"/>
    <w:multiLevelType w:val="hybridMultilevel"/>
    <w:tmpl w:val="24762A5E"/>
    <w:lvl w:ilvl="0" w:tplc="D75C8F48">
      <w:start w:val="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DF283F"/>
    <w:multiLevelType w:val="hybridMultilevel"/>
    <w:tmpl w:val="6B9EFC06"/>
    <w:lvl w:ilvl="0" w:tplc="2222EB0C">
      <w:start w:val="1"/>
      <w:numFmt w:val="bullet"/>
      <w:lvlText w:val=""/>
      <w:lvlJc w:val="left"/>
      <w:pPr>
        <w:tabs>
          <w:tab w:val="num" w:pos="720"/>
        </w:tabs>
        <w:ind w:left="720" w:hanging="360"/>
      </w:pPr>
      <w:rPr>
        <w:rFonts w:ascii="Wingdings" w:hAnsi="Wingdings" w:hint="default"/>
      </w:rPr>
    </w:lvl>
    <w:lvl w:ilvl="1" w:tplc="F28EB1B2" w:tentative="1">
      <w:start w:val="1"/>
      <w:numFmt w:val="bullet"/>
      <w:lvlText w:val=""/>
      <w:lvlJc w:val="left"/>
      <w:pPr>
        <w:tabs>
          <w:tab w:val="num" w:pos="1440"/>
        </w:tabs>
        <w:ind w:left="1440" w:hanging="360"/>
      </w:pPr>
      <w:rPr>
        <w:rFonts w:ascii="Wingdings" w:hAnsi="Wingdings" w:hint="default"/>
      </w:rPr>
    </w:lvl>
    <w:lvl w:ilvl="2" w:tplc="9A485AD8" w:tentative="1">
      <w:start w:val="1"/>
      <w:numFmt w:val="bullet"/>
      <w:lvlText w:val=""/>
      <w:lvlJc w:val="left"/>
      <w:pPr>
        <w:tabs>
          <w:tab w:val="num" w:pos="2160"/>
        </w:tabs>
        <w:ind w:left="2160" w:hanging="360"/>
      </w:pPr>
      <w:rPr>
        <w:rFonts w:ascii="Wingdings" w:hAnsi="Wingdings" w:hint="default"/>
      </w:rPr>
    </w:lvl>
    <w:lvl w:ilvl="3" w:tplc="96585A84" w:tentative="1">
      <w:start w:val="1"/>
      <w:numFmt w:val="bullet"/>
      <w:lvlText w:val=""/>
      <w:lvlJc w:val="left"/>
      <w:pPr>
        <w:tabs>
          <w:tab w:val="num" w:pos="2880"/>
        </w:tabs>
        <w:ind w:left="2880" w:hanging="360"/>
      </w:pPr>
      <w:rPr>
        <w:rFonts w:ascii="Wingdings" w:hAnsi="Wingdings" w:hint="default"/>
      </w:rPr>
    </w:lvl>
    <w:lvl w:ilvl="4" w:tplc="DB0607D2" w:tentative="1">
      <w:start w:val="1"/>
      <w:numFmt w:val="bullet"/>
      <w:lvlText w:val=""/>
      <w:lvlJc w:val="left"/>
      <w:pPr>
        <w:tabs>
          <w:tab w:val="num" w:pos="3600"/>
        </w:tabs>
        <w:ind w:left="3600" w:hanging="360"/>
      </w:pPr>
      <w:rPr>
        <w:rFonts w:ascii="Wingdings" w:hAnsi="Wingdings" w:hint="default"/>
      </w:rPr>
    </w:lvl>
    <w:lvl w:ilvl="5" w:tplc="3DC082E2" w:tentative="1">
      <w:start w:val="1"/>
      <w:numFmt w:val="bullet"/>
      <w:lvlText w:val=""/>
      <w:lvlJc w:val="left"/>
      <w:pPr>
        <w:tabs>
          <w:tab w:val="num" w:pos="4320"/>
        </w:tabs>
        <w:ind w:left="4320" w:hanging="360"/>
      </w:pPr>
      <w:rPr>
        <w:rFonts w:ascii="Wingdings" w:hAnsi="Wingdings" w:hint="default"/>
      </w:rPr>
    </w:lvl>
    <w:lvl w:ilvl="6" w:tplc="B900A514" w:tentative="1">
      <w:start w:val="1"/>
      <w:numFmt w:val="bullet"/>
      <w:lvlText w:val=""/>
      <w:lvlJc w:val="left"/>
      <w:pPr>
        <w:tabs>
          <w:tab w:val="num" w:pos="5040"/>
        </w:tabs>
        <w:ind w:left="5040" w:hanging="360"/>
      </w:pPr>
      <w:rPr>
        <w:rFonts w:ascii="Wingdings" w:hAnsi="Wingdings" w:hint="default"/>
      </w:rPr>
    </w:lvl>
    <w:lvl w:ilvl="7" w:tplc="5C442C1C" w:tentative="1">
      <w:start w:val="1"/>
      <w:numFmt w:val="bullet"/>
      <w:lvlText w:val=""/>
      <w:lvlJc w:val="left"/>
      <w:pPr>
        <w:tabs>
          <w:tab w:val="num" w:pos="5760"/>
        </w:tabs>
        <w:ind w:left="5760" w:hanging="360"/>
      </w:pPr>
      <w:rPr>
        <w:rFonts w:ascii="Wingdings" w:hAnsi="Wingdings" w:hint="default"/>
      </w:rPr>
    </w:lvl>
    <w:lvl w:ilvl="8" w:tplc="87BA741E"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2D3E506E"/>
    <w:multiLevelType w:val="hybridMultilevel"/>
    <w:tmpl w:val="48FA025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2F033726"/>
    <w:multiLevelType w:val="hybridMultilevel"/>
    <w:tmpl w:val="C14AEF74"/>
    <w:lvl w:ilvl="0" w:tplc="E39C6DC0">
      <w:start w:val="1"/>
      <w:numFmt w:val="bullet"/>
      <w:lvlText w:val="•"/>
      <w:lvlJc w:val="left"/>
      <w:pPr>
        <w:tabs>
          <w:tab w:val="num" w:pos="360"/>
        </w:tabs>
        <w:ind w:left="360" w:hanging="360"/>
      </w:pPr>
      <w:rPr>
        <w:rFonts w:ascii="Arial" w:hAnsi="Arial" w:hint="default"/>
      </w:rPr>
    </w:lvl>
    <w:lvl w:ilvl="1" w:tplc="DB584F34">
      <w:numFmt w:val="bullet"/>
      <w:lvlText w:val="–"/>
      <w:lvlJc w:val="left"/>
      <w:pPr>
        <w:tabs>
          <w:tab w:val="num" w:pos="1080"/>
        </w:tabs>
        <w:ind w:left="1080" w:hanging="360"/>
      </w:pPr>
      <w:rPr>
        <w:rFonts w:ascii="Arial" w:hAnsi="Arial" w:hint="default"/>
      </w:rPr>
    </w:lvl>
    <w:lvl w:ilvl="2" w:tplc="D4F08C86">
      <w:numFmt w:val="bullet"/>
      <w:lvlText w:val="•"/>
      <w:lvlJc w:val="left"/>
      <w:pPr>
        <w:tabs>
          <w:tab w:val="num" w:pos="1800"/>
        </w:tabs>
        <w:ind w:left="1800" w:hanging="360"/>
      </w:pPr>
      <w:rPr>
        <w:rFonts w:ascii="Arial" w:hAnsi="Arial" w:hint="default"/>
      </w:rPr>
    </w:lvl>
    <w:lvl w:ilvl="3" w:tplc="766CA4FC">
      <w:numFmt w:val="bullet"/>
      <w:lvlText w:val="–"/>
      <w:lvlJc w:val="left"/>
      <w:pPr>
        <w:tabs>
          <w:tab w:val="num" w:pos="2520"/>
        </w:tabs>
        <w:ind w:left="2520" w:hanging="360"/>
      </w:pPr>
      <w:rPr>
        <w:rFonts w:ascii="Arial" w:hAnsi="Arial" w:hint="default"/>
      </w:rPr>
    </w:lvl>
    <w:lvl w:ilvl="4" w:tplc="F6BC2C72" w:tentative="1">
      <w:start w:val="1"/>
      <w:numFmt w:val="bullet"/>
      <w:lvlText w:val="•"/>
      <w:lvlJc w:val="left"/>
      <w:pPr>
        <w:tabs>
          <w:tab w:val="num" w:pos="3240"/>
        </w:tabs>
        <w:ind w:left="3240" w:hanging="360"/>
      </w:pPr>
      <w:rPr>
        <w:rFonts w:ascii="Arial" w:hAnsi="Arial" w:hint="default"/>
      </w:rPr>
    </w:lvl>
    <w:lvl w:ilvl="5" w:tplc="60029664" w:tentative="1">
      <w:start w:val="1"/>
      <w:numFmt w:val="bullet"/>
      <w:lvlText w:val="•"/>
      <w:lvlJc w:val="left"/>
      <w:pPr>
        <w:tabs>
          <w:tab w:val="num" w:pos="3960"/>
        </w:tabs>
        <w:ind w:left="3960" w:hanging="360"/>
      </w:pPr>
      <w:rPr>
        <w:rFonts w:ascii="Arial" w:hAnsi="Arial" w:hint="default"/>
      </w:rPr>
    </w:lvl>
    <w:lvl w:ilvl="6" w:tplc="2040791C" w:tentative="1">
      <w:start w:val="1"/>
      <w:numFmt w:val="bullet"/>
      <w:lvlText w:val="•"/>
      <w:lvlJc w:val="left"/>
      <w:pPr>
        <w:tabs>
          <w:tab w:val="num" w:pos="4680"/>
        </w:tabs>
        <w:ind w:left="4680" w:hanging="360"/>
      </w:pPr>
      <w:rPr>
        <w:rFonts w:ascii="Arial" w:hAnsi="Arial" w:hint="default"/>
      </w:rPr>
    </w:lvl>
    <w:lvl w:ilvl="7" w:tplc="A46AE740" w:tentative="1">
      <w:start w:val="1"/>
      <w:numFmt w:val="bullet"/>
      <w:lvlText w:val="•"/>
      <w:lvlJc w:val="left"/>
      <w:pPr>
        <w:tabs>
          <w:tab w:val="num" w:pos="5400"/>
        </w:tabs>
        <w:ind w:left="5400" w:hanging="360"/>
      </w:pPr>
      <w:rPr>
        <w:rFonts w:ascii="Arial" w:hAnsi="Arial" w:hint="default"/>
      </w:rPr>
    </w:lvl>
    <w:lvl w:ilvl="8" w:tplc="48987F3E"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7AB5272"/>
    <w:multiLevelType w:val="hybridMultilevel"/>
    <w:tmpl w:val="50EA9D42"/>
    <w:lvl w:ilvl="0" w:tplc="8FB23BFC">
      <w:start w:val="1"/>
      <w:numFmt w:val="bullet"/>
      <w:lvlText w:val="•"/>
      <w:lvlJc w:val="left"/>
      <w:pPr>
        <w:tabs>
          <w:tab w:val="num" w:pos="360"/>
        </w:tabs>
        <w:ind w:left="360" w:hanging="360"/>
      </w:pPr>
      <w:rPr>
        <w:rFonts w:ascii="Arial" w:hAnsi="Arial" w:hint="default"/>
      </w:rPr>
    </w:lvl>
    <w:lvl w:ilvl="1" w:tplc="A60EE4D0">
      <w:numFmt w:val="bullet"/>
      <w:lvlText w:val="–"/>
      <w:lvlJc w:val="left"/>
      <w:pPr>
        <w:tabs>
          <w:tab w:val="num" w:pos="1080"/>
        </w:tabs>
        <w:ind w:left="1080" w:hanging="360"/>
      </w:pPr>
      <w:rPr>
        <w:rFonts w:ascii="Arial" w:hAnsi="Arial" w:hint="default"/>
      </w:rPr>
    </w:lvl>
    <w:lvl w:ilvl="2" w:tplc="A33CE57A">
      <w:start w:val="1"/>
      <w:numFmt w:val="bullet"/>
      <w:lvlText w:val="•"/>
      <w:lvlJc w:val="left"/>
      <w:pPr>
        <w:tabs>
          <w:tab w:val="num" w:pos="1800"/>
        </w:tabs>
        <w:ind w:left="1800" w:hanging="360"/>
      </w:pPr>
      <w:rPr>
        <w:rFonts w:ascii="Arial" w:hAnsi="Arial" w:hint="default"/>
      </w:rPr>
    </w:lvl>
    <w:lvl w:ilvl="3" w:tplc="10F4C11C" w:tentative="1">
      <w:start w:val="1"/>
      <w:numFmt w:val="bullet"/>
      <w:lvlText w:val="•"/>
      <w:lvlJc w:val="left"/>
      <w:pPr>
        <w:tabs>
          <w:tab w:val="num" w:pos="2520"/>
        </w:tabs>
        <w:ind w:left="2520" w:hanging="360"/>
      </w:pPr>
      <w:rPr>
        <w:rFonts w:ascii="Arial" w:hAnsi="Arial" w:hint="default"/>
      </w:rPr>
    </w:lvl>
    <w:lvl w:ilvl="4" w:tplc="CEE6EDD2" w:tentative="1">
      <w:start w:val="1"/>
      <w:numFmt w:val="bullet"/>
      <w:lvlText w:val="•"/>
      <w:lvlJc w:val="left"/>
      <w:pPr>
        <w:tabs>
          <w:tab w:val="num" w:pos="3240"/>
        </w:tabs>
        <w:ind w:left="3240" w:hanging="360"/>
      </w:pPr>
      <w:rPr>
        <w:rFonts w:ascii="Arial" w:hAnsi="Arial" w:hint="default"/>
      </w:rPr>
    </w:lvl>
    <w:lvl w:ilvl="5" w:tplc="3FD072F6" w:tentative="1">
      <w:start w:val="1"/>
      <w:numFmt w:val="bullet"/>
      <w:lvlText w:val="•"/>
      <w:lvlJc w:val="left"/>
      <w:pPr>
        <w:tabs>
          <w:tab w:val="num" w:pos="3960"/>
        </w:tabs>
        <w:ind w:left="3960" w:hanging="360"/>
      </w:pPr>
      <w:rPr>
        <w:rFonts w:ascii="Arial" w:hAnsi="Arial" w:hint="default"/>
      </w:rPr>
    </w:lvl>
    <w:lvl w:ilvl="6" w:tplc="C6B007CC" w:tentative="1">
      <w:start w:val="1"/>
      <w:numFmt w:val="bullet"/>
      <w:lvlText w:val="•"/>
      <w:lvlJc w:val="left"/>
      <w:pPr>
        <w:tabs>
          <w:tab w:val="num" w:pos="4680"/>
        </w:tabs>
        <w:ind w:left="4680" w:hanging="360"/>
      </w:pPr>
      <w:rPr>
        <w:rFonts w:ascii="Arial" w:hAnsi="Arial" w:hint="default"/>
      </w:rPr>
    </w:lvl>
    <w:lvl w:ilvl="7" w:tplc="6610F8C0" w:tentative="1">
      <w:start w:val="1"/>
      <w:numFmt w:val="bullet"/>
      <w:lvlText w:val="•"/>
      <w:lvlJc w:val="left"/>
      <w:pPr>
        <w:tabs>
          <w:tab w:val="num" w:pos="5400"/>
        </w:tabs>
        <w:ind w:left="5400" w:hanging="360"/>
      </w:pPr>
      <w:rPr>
        <w:rFonts w:ascii="Arial" w:hAnsi="Arial" w:hint="default"/>
      </w:rPr>
    </w:lvl>
    <w:lvl w:ilvl="8" w:tplc="7E4EE216" w:tentative="1">
      <w:start w:val="1"/>
      <w:numFmt w:val="bullet"/>
      <w:lvlText w:val="•"/>
      <w:lvlJc w:val="left"/>
      <w:pPr>
        <w:tabs>
          <w:tab w:val="num" w:pos="6120"/>
        </w:tabs>
        <w:ind w:left="6120" w:hanging="360"/>
      </w:pPr>
      <w:rPr>
        <w:rFonts w:ascii="Arial" w:hAnsi="Arial" w:hint="default"/>
      </w:rPr>
    </w:lvl>
  </w:abstractNum>
  <w:abstractNum w:abstractNumId="22" w15:restartNumberingAfterBreak="0">
    <w:nsid w:val="39DC7CD7"/>
    <w:multiLevelType w:val="hybridMultilevel"/>
    <w:tmpl w:val="294E01F0"/>
    <w:lvl w:ilvl="0" w:tplc="945CF102">
      <w:start w:val="1"/>
      <w:numFmt w:val="bullet"/>
      <w:lvlText w:val="•"/>
      <w:lvlJc w:val="left"/>
      <w:pPr>
        <w:tabs>
          <w:tab w:val="num" w:pos="720"/>
        </w:tabs>
        <w:ind w:left="720" w:hanging="360"/>
      </w:pPr>
      <w:rPr>
        <w:rFonts w:ascii="Arial" w:hAnsi="Arial" w:hint="default"/>
      </w:rPr>
    </w:lvl>
    <w:lvl w:ilvl="1" w:tplc="6890B262" w:tentative="1">
      <w:start w:val="1"/>
      <w:numFmt w:val="bullet"/>
      <w:lvlText w:val="•"/>
      <w:lvlJc w:val="left"/>
      <w:pPr>
        <w:tabs>
          <w:tab w:val="num" w:pos="1440"/>
        </w:tabs>
        <w:ind w:left="1440" w:hanging="360"/>
      </w:pPr>
      <w:rPr>
        <w:rFonts w:ascii="Arial" w:hAnsi="Arial" w:hint="default"/>
      </w:rPr>
    </w:lvl>
    <w:lvl w:ilvl="2" w:tplc="DF6A9246" w:tentative="1">
      <w:start w:val="1"/>
      <w:numFmt w:val="bullet"/>
      <w:lvlText w:val="•"/>
      <w:lvlJc w:val="left"/>
      <w:pPr>
        <w:tabs>
          <w:tab w:val="num" w:pos="2160"/>
        </w:tabs>
        <w:ind w:left="2160" w:hanging="360"/>
      </w:pPr>
      <w:rPr>
        <w:rFonts w:ascii="Arial" w:hAnsi="Arial" w:hint="default"/>
      </w:rPr>
    </w:lvl>
    <w:lvl w:ilvl="3" w:tplc="F6280198" w:tentative="1">
      <w:start w:val="1"/>
      <w:numFmt w:val="bullet"/>
      <w:lvlText w:val="•"/>
      <w:lvlJc w:val="left"/>
      <w:pPr>
        <w:tabs>
          <w:tab w:val="num" w:pos="2880"/>
        </w:tabs>
        <w:ind w:left="2880" w:hanging="360"/>
      </w:pPr>
      <w:rPr>
        <w:rFonts w:ascii="Arial" w:hAnsi="Arial" w:hint="default"/>
      </w:rPr>
    </w:lvl>
    <w:lvl w:ilvl="4" w:tplc="9BBAC11C" w:tentative="1">
      <w:start w:val="1"/>
      <w:numFmt w:val="bullet"/>
      <w:lvlText w:val="•"/>
      <w:lvlJc w:val="left"/>
      <w:pPr>
        <w:tabs>
          <w:tab w:val="num" w:pos="3600"/>
        </w:tabs>
        <w:ind w:left="3600" w:hanging="360"/>
      </w:pPr>
      <w:rPr>
        <w:rFonts w:ascii="Arial" w:hAnsi="Arial" w:hint="default"/>
      </w:rPr>
    </w:lvl>
    <w:lvl w:ilvl="5" w:tplc="D20805CE" w:tentative="1">
      <w:start w:val="1"/>
      <w:numFmt w:val="bullet"/>
      <w:lvlText w:val="•"/>
      <w:lvlJc w:val="left"/>
      <w:pPr>
        <w:tabs>
          <w:tab w:val="num" w:pos="4320"/>
        </w:tabs>
        <w:ind w:left="4320" w:hanging="360"/>
      </w:pPr>
      <w:rPr>
        <w:rFonts w:ascii="Arial" w:hAnsi="Arial" w:hint="default"/>
      </w:rPr>
    </w:lvl>
    <w:lvl w:ilvl="6" w:tplc="30720F02" w:tentative="1">
      <w:start w:val="1"/>
      <w:numFmt w:val="bullet"/>
      <w:lvlText w:val="•"/>
      <w:lvlJc w:val="left"/>
      <w:pPr>
        <w:tabs>
          <w:tab w:val="num" w:pos="5040"/>
        </w:tabs>
        <w:ind w:left="5040" w:hanging="360"/>
      </w:pPr>
      <w:rPr>
        <w:rFonts w:ascii="Arial" w:hAnsi="Arial" w:hint="default"/>
      </w:rPr>
    </w:lvl>
    <w:lvl w:ilvl="7" w:tplc="329CF098" w:tentative="1">
      <w:start w:val="1"/>
      <w:numFmt w:val="bullet"/>
      <w:lvlText w:val="•"/>
      <w:lvlJc w:val="left"/>
      <w:pPr>
        <w:tabs>
          <w:tab w:val="num" w:pos="5760"/>
        </w:tabs>
        <w:ind w:left="5760" w:hanging="360"/>
      </w:pPr>
      <w:rPr>
        <w:rFonts w:ascii="Arial" w:hAnsi="Arial" w:hint="default"/>
      </w:rPr>
    </w:lvl>
    <w:lvl w:ilvl="8" w:tplc="A3BA99E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3FB413BB"/>
    <w:multiLevelType w:val="hybridMultilevel"/>
    <w:tmpl w:val="24542D14"/>
    <w:lvl w:ilvl="0" w:tplc="E0C0DDC2">
      <w:start w:val="1"/>
      <w:numFmt w:val="bullet"/>
      <w:lvlText w:val="•"/>
      <w:lvlJc w:val="left"/>
      <w:pPr>
        <w:tabs>
          <w:tab w:val="num" w:pos="720"/>
        </w:tabs>
        <w:ind w:left="720" w:hanging="360"/>
      </w:pPr>
      <w:rPr>
        <w:rFonts w:ascii="Arial" w:hAnsi="Arial" w:hint="default"/>
      </w:rPr>
    </w:lvl>
    <w:lvl w:ilvl="1" w:tplc="DA1024CA">
      <w:start w:val="1"/>
      <w:numFmt w:val="bullet"/>
      <w:lvlText w:val="•"/>
      <w:lvlJc w:val="left"/>
      <w:pPr>
        <w:tabs>
          <w:tab w:val="num" w:pos="1440"/>
        </w:tabs>
        <w:ind w:left="1440" w:hanging="360"/>
      </w:pPr>
      <w:rPr>
        <w:rFonts w:ascii="Arial" w:hAnsi="Arial" w:hint="default"/>
      </w:rPr>
    </w:lvl>
    <w:lvl w:ilvl="2" w:tplc="AC327542" w:tentative="1">
      <w:start w:val="1"/>
      <w:numFmt w:val="bullet"/>
      <w:lvlText w:val="•"/>
      <w:lvlJc w:val="left"/>
      <w:pPr>
        <w:tabs>
          <w:tab w:val="num" w:pos="2160"/>
        </w:tabs>
        <w:ind w:left="2160" w:hanging="360"/>
      </w:pPr>
      <w:rPr>
        <w:rFonts w:ascii="Arial" w:hAnsi="Arial" w:hint="default"/>
      </w:rPr>
    </w:lvl>
    <w:lvl w:ilvl="3" w:tplc="C394B2B2" w:tentative="1">
      <w:start w:val="1"/>
      <w:numFmt w:val="bullet"/>
      <w:lvlText w:val="•"/>
      <w:lvlJc w:val="left"/>
      <w:pPr>
        <w:tabs>
          <w:tab w:val="num" w:pos="2880"/>
        </w:tabs>
        <w:ind w:left="2880" w:hanging="360"/>
      </w:pPr>
      <w:rPr>
        <w:rFonts w:ascii="Arial" w:hAnsi="Arial" w:hint="default"/>
      </w:rPr>
    </w:lvl>
    <w:lvl w:ilvl="4" w:tplc="08168896" w:tentative="1">
      <w:start w:val="1"/>
      <w:numFmt w:val="bullet"/>
      <w:lvlText w:val="•"/>
      <w:lvlJc w:val="left"/>
      <w:pPr>
        <w:tabs>
          <w:tab w:val="num" w:pos="3600"/>
        </w:tabs>
        <w:ind w:left="3600" w:hanging="360"/>
      </w:pPr>
      <w:rPr>
        <w:rFonts w:ascii="Arial" w:hAnsi="Arial" w:hint="default"/>
      </w:rPr>
    </w:lvl>
    <w:lvl w:ilvl="5" w:tplc="6C462C92" w:tentative="1">
      <w:start w:val="1"/>
      <w:numFmt w:val="bullet"/>
      <w:lvlText w:val="•"/>
      <w:lvlJc w:val="left"/>
      <w:pPr>
        <w:tabs>
          <w:tab w:val="num" w:pos="4320"/>
        </w:tabs>
        <w:ind w:left="4320" w:hanging="360"/>
      </w:pPr>
      <w:rPr>
        <w:rFonts w:ascii="Arial" w:hAnsi="Arial" w:hint="default"/>
      </w:rPr>
    </w:lvl>
    <w:lvl w:ilvl="6" w:tplc="54A4B266" w:tentative="1">
      <w:start w:val="1"/>
      <w:numFmt w:val="bullet"/>
      <w:lvlText w:val="•"/>
      <w:lvlJc w:val="left"/>
      <w:pPr>
        <w:tabs>
          <w:tab w:val="num" w:pos="5040"/>
        </w:tabs>
        <w:ind w:left="5040" w:hanging="360"/>
      </w:pPr>
      <w:rPr>
        <w:rFonts w:ascii="Arial" w:hAnsi="Arial" w:hint="default"/>
      </w:rPr>
    </w:lvl>
    <w:lvl w:ilvl="7" w:tplc="7DB895F8" w:tentative="1">
      <w:start w:val="1"/>
      <w:numFmt w:val="bullet"/>
      <w:lvlText w:val="•"/>
      <w:lvlJc w:val="left"/>
      <w:pPr>
        <w:tabs>
          <w:tab w:val="num" w:pos="5760"/>
        </w:tabs>
        <w:ind w:left="5760" w:hanging="360"/>
      </w:pPr>
      <w:rPr>
        <w:rFonts w:ascii="Arial" w:hAnsi="Arial" w:hint="default"/>
      </w:rPr>
    </w:lvl>
    <w:lvl w:ilvl="8" w:tplc="EF9E09CC"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63A5E71"/>
    <w:multiLevelType w:val="hybridMultilevel"/>
    <w:tmpl w:val="D11A4D1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E555666"/>
    <w:multiLevelType w:val="hybridMultilevel"/>
    <w:tmpl w:val="B2B69E52"/>
    <w:lvl w:ilvl="0" w:tplc="041D0011">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4F316195"/>
    <w:multiLevelType w:val="hybridMultilevel"/>
    <w:tmpl w:val="BA0285BC"/>
    <w:lvl w:ilvl="0" w:tplc="EB96709A">
      <w:start w:val="1"/>
      <w:numFmt w:val="bullet"/>
      <w:lvlText w:val="•"/>
      <w:lvlJc w:val="left"/>
      <w:pPr>
        <w:tabs>
          <w:tab w:val="num" w:pos="720"/>
        </w:tabs>
        <w:ind w:left="720" w:hanging="360"/>
      </w:pPr>
      <w:rPr>
        <w:rFonts w:ascii="Arial" w:hAnsi="Arial" w:hint="default"/>
      </w:rPr>
    </w:lvl>
    <w:lvl w:ilvl="1" w:tplc="2F8A1BC0">
      <w:numFmt w:val="bullet"/>
      <w:lvlText w:val="–"/>
      <w:lvlJc w:val="left"/>
      <w:pPr>
        <w:tabs>
          <w:tab w:val="num" w:pos="1440"/>
        </w:tabs>
        <w:ind w:left="1440" w:hanging="360"/>
      </w:pPr>
      <w:rPr>
        <w:rFonts w:ascii="Arial" w:hAnsi="Arial" w:hint="default"/>
      </w:rPr>
    </w:lvl>
    <w:lvl w:ilvl="2" w:tplc="D678369C" w:tentative="1">
      <w:start w:val="1"/>
      <w:numFmt w:val="bullet"/>
      <w:lvlText w:val="•"/>
      <w:lvlJc w:val="left"/>
      <w:pPr>
        <w:tabs>
          <w:tab w:val="num" w:pos="2160"/>
        </w:tabs>
        <w:ind w:left="2160" w:hanging="360"/>
      </w:pPr>
      <w:rPr>
        <w:rFonts w:ascii="Arial" w:hAnsi="Arial" w:hint="default"/>
      </w:rPr>
    </w:lvl>
    <w:lvl w:ilvl="3" w:tplc="58423EA0" w:tentative="1">
      <w:start w:val="1"/>
      <w:numFmt w:val="bullet"/>
      <w:lvlText w:val="•"/>
      <w:lvlJc w:val="left"/>
      <w:pPr>
        <w:tabs>
          <w:tab w:val="num" w:pos="2880"/>
        </w:tabs>
        <w:ind w:left="2880" w:hanging="360"/>
      </w:pPr>
      <w:rPr>
        <w:rFonts w:ascii="Arial" w:hAnsi="Arial" w:hint="default"/>
      </w:rPr>
    </w:lvl>
    <w:lvl w:ilvl="4" w:tplc="E752B83A" w:tentative="1">
      <w:start w:val="1"/>
      <w:numFmt w:val="bullet"/>
      <w:lvlText w:val="•"/>
      <w:lvlJc w:val="left"/>
      <w:pPr>
        <w:tabs>
          <w:tab w:val="num" w:pos="3600"/>
        </w:tabs>
        <w:ind w:left="3600" w:hanging="360"/>
      </w:pPr>
      <w:rPr>
        <w:rFonts w:ascii="Arial" w:hAnsi="Arial" w:hint="default"/>
      </w:rPr>
    </w:lvl>
    <w:lvl w:ilvl="5" w:tplc="097AD1E4" w:tentative="1">
      <w:start w:val="1"/>
      <w:numFmt w:val="bullet"/>
      <w:lvlText w:val="•"/>
      <w:lvlJc w:val="left"/>
      <w:pPr>
        <w:tabs>
          <w:tab w:val="num" w:pos="4320"/>
        </w:tabs>
        <w:ind w:left="4320" w:hanging="360"/>
      </w:pPr>
      <w:rPr>
        <w:rFonts w:ascii="Arial" w:hAnsi="Arial" w:hint="default"/>
      </w:rPr>
    </w:lvl>
    <w:lvl w:ilvl="6" w:tplc="B52CF854" w:tentative="1">
      <w:start w:val="1"/>
      <w:numFmt w:val="bullet"/>
      <w:lvlText w:val="•"/>
      <w:lvlJc w:val="left"/>
      <w:pPr>
        <w:tabs>
          <w:tab w:val="num" w:pos="5040"/>
        </w:tabs>
        <w:ind w:left="5040" w:hanging="360"/>
      </w:pPr>
      <w:rPr>
        <w:rFonts w:ascii="Arial" w:hAnsi="Arial" w:hint="default"/>
      </w:rPr>
    </w:lvl>
    <w:lvl w:ilvl="7" w:tplc="7B887CFA" w:tentative="1">
      <w:start w:val="1"/>
      <w:numFmt w:val="bullet"/>
      <w:lvlText w:val="•"/>
      <w:lvlJc w:val="left"/>
      <w:pPr>
        <w:tabs>
          <w:tab w:val="num" w:pos="5760"/>
        </w:tabs>
        <w:ind w:left="5760" w:hanging="360"/>
      </w:pPr>
      <w:rPr>
        <w:rFonts w:ascii="Arial" w:hAnsi="Arial" w:hint="default"/>
      </w:rPr>
    </w:lvl>
    <w:lvl w:ilvl="8" w:tplc="F912D30A"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3925BA5"/>
    <w:multiLevelType w:val="hybridMultilevel"/>
    <w:tmpl w:val="15F832EE"/>
    <w:lvl w:ilvl="0" w:tplc="041D0001">
      <w:start w:val="1"/>
      <w:numFmt w:val="bullet"/>
      <w:lvlText w:val=""/>
      <w:lvlJc w:val="left"/>
      <w:pPr>
        <w:ind w:left="1440" w:hanging="360"/>
      </w:pPr>
      <w:rPr>
        <w:rFonts w:ascii="Symbol" w:hAnsi="Symbol" w:hint="default"/>
      </w:rPr>
    </w:lvl>
    <w:lvl w:ilvl="1" w:tplc="041D0003">
      <w:start w:val="1"/>
      <w:numFmt w:val="bullet"/>
      <w:lvlText w:val="o"/>
      <w:lvlJc w:val="left"/>
      <w:pPr>
        <w:ind w:left="2160" w:hanging="360"/>
      </w:pPr>
      <w:rPr>
        <w:rFonts w:ascii="Courier New" w:hAnsi="Courier New" w:cs="Courier New" w:hint="default"/>
      </w:rPr>
    </w:lvl>
    <w:lvl w:ilvl="2" w:tplc="041D0005">
      <w:start w:val="1"/>
      <w:numFmt w:val="bullet"/>
      <w:lvlText w:val=""/>
      <w:lvlJc w:val="left"/>
      <w:pPr>
        <w:ind w:left="2880" w:hanging="360"/>
      </w:pPr>
      <w:rPr>
        <w:rFonts w:ascii="Wingdings" w:hAnsi="Wingdings" w:hint="default"/>
      </w:rPr>
    </w:lvl>
    <w:lvl w:ilvl="3" w:tplc="041D0001">
      <w:start w:val="1"/>
      <w:numFmt w:val="bullet"/>
      <w:lvlText w:val=""/>
      <w:lvlJc w:val="left"/>
      <w:pPr>
        <w:ind w:left="3600" w:hanging="360"/>
      </w:pPr>
      <w:rPr>
        <w:rFonts w:ascii="Symbol" w:hAnsi="Symbol" w:hint="default"/>
      </w:rPr>
    </w:lvl>
    <w:lvl w:ilvl="4" w:tplc="041D0003">
      <w:start w:val="1"/>
      <w:numFmt w:val="bullet"/>
      <w:lvlText w:val="o"/>
      <w:lvlJc w:val="left"/>
      <w:pPr>
        <w:ind w:left="4320" w:hanging="360"/>
      </w:pPr>
      <w:rPr>
        <w:rFonts w:ascii="Courier New" w:hAnsi="Courier New" w:cs="Courier New" w:hint="default"/>
      </w:rPr>
    </w:lvl>
    <w:lvl w:ilvl="5" w:tplc="041D0005">
      <w:start w:val="1"/>
      <w:numFmt w:val="bullet"/>
      <w:lvlText w:val=""/>
      <w:lvlJc w:val="left"/>
      <w:pPr>
        <w:ind w:left="5040" w:hanging="360"/>
      </w:pPr>
      <w:rPr>
        <w:rFonts w:ascii="Wingdings" w:hAnsi="Wingdings" w:hint="default"/>
      </w:rPr>
    </w:lvl>
    <w:lvl w:ilvl="6" w:tplc="041D0001">
      <w:start w:val="1"/>
      <w:numFmt w:val="bullet"/>
      <w:lvlText w:val=""/>
      <w:lvlJc w:val="left"/>
      <w:pPr>
        <w:ind w:left="5760" w:hanging="360"/>
      </w:pPr>
      <w:rPr>
        <w:rFonts w:ascii="Symbol" w:hAnsi="Symbol" w:hint="default"/>
      </w:rPr>
    </w:lvl>
    <w:lvl w:ilvl="7" w:tplc="041D0003">
      <w:start w:val="1"/>
      <w:numFmt w:val="bullet"/>
      <w:lvlText w:val="o"/>
      <w:lvlJc w:val="left"/>
      <w:pPr>
        <w:ind w:left="6480" w:hanging="360"/>
      </w:pPr>
      <w:rPr>
        <w:rFonts w:ascii="Courier New" w:hAnsi="Courier New" w:cs="Courier New" w:hint="default"/>
      </w:rPr>
    </w:lvl>
    <w:lvl w:ilvl="8" w:tplc="041D0005">
      <w:start w:val="1"/>
      <w:numFmt w:val="bullet"/>
      <w:lvlText w:val=""/>
      <w:lvlJc w:val="left"/>
      <w:pPr>
        <w:ind w:left="7200" w:hanging="360"/>
      </w:pPr>
      <w:rPr>
        <w:rFonts w:ascii="Wingdings" w:hAnsi="Wingdings" w:hint="default"/>
      </w:rPr>
    </w:lvl>
  </w:abstractNum>
  <w:abstractNum w:abstractNumId="33" w15:restartNumberingAfterBreak="0">
    <w:nsid w:val="55BE2527"/>
    <w:multiLevelType w:val="hybridMultilevel"/>
    <w:tmpl w:val="E61EACE4"/>
    <w:lvl w:ilvl="0" w:tplc="8398D6AA">
      <w:start w:val="19"/>
      <w:numFmt w:val="bullet"/>
      <w:lvlText w:val=""/>
      <w:lvlJc w:val="left"/>
      <w:pPr>
        <w:ind w:left="720" w:hanging="360"/>
      </w:pPr>
      <w:rPr>
        <w:rFonts w:ascii="Wingdings" w:eastAsia="Times New Roman" w:hAnsi="Wingdings"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18B556F"/>
    <w:multiLevelType w:val="hybridMultilevel"/>
    <w:tmpl w:val="AB683806"/>
    <w:lvl w:ilvl="0" w:tplc="B7C6BC4A">
      <w:start w:val="1"/>
      <w:numFmt w:val="bullet"/>
      <w:lvlText w:val="•"/>
      <w:lvlJc w:val="left"/>
      <w:pPr>
        <w:tabs>
          <w:tab w:val="num" w:pos="720"/>
        </w:tabs>
        <w:ind w:left="720" w:hanging="360"/>
      </w:pPr>
      <w:rPr>
        <w:rFonts w:ascii="Arial" w:hAnsi="Arial" w:hint="default"/>
      </w:rPr>
    </w:lvl>
    <w:lvl w:ilvl="1" w:tplc="0046E1D0">
      <w:numFmt w:val="bullet"/>
      <w:lvlText w:val="–"/>
      <w:lvlJc w:val="left"/>
      <w:pPr>
        <w:tabs>
          <w:tab w:val="num" w:pos="1440"/>
        </w:tabs>
        <w:ind w:left="1440" w:hanging="360"/>
      </w:pPr>
      <w:rPr>
        <w:rFonts w:ascii="Arial" w:hAnsi="Arial" w:hint="default"/>
      </w:rPr>
    </w:lvl>
    <w:lvl w:ilvl="2" w:tplc="A02070B0" w:tentative="1">
      <w:start w:val="1"/>
      <w:numFmt w:val="bullet"/>
      <w:lvlText w:val="•"/>
      <w:lvlJc w:val="left"/>
      <w:pPr>
        <w:tabs>
          <w:tab w:val="num" w:pos="2160"/>
        </w:tabs>
        <w:ind w:left="2160" w:hanging="360"/>
      </w:pPr>
      <w:rPr>
        <w:rFonts w:ascii="Arial" w:hAnsi="Arial" w:hint="default"/>
      </w:rPr>
    </w:lvl>
    <w:lvl w:ilvl="3" w:tplc="79CCE876" w:tentative="1">
      <w:start w:val="1"/>
      <w:numFmt w:val="bullet"/>
      <w:lvlText w:val="•"/>
      <w:lvlJc w:val="left"/>
      <w:pPr>
        <w:tabs>
          <w:tab w:val="num" w:pos="2880"/>
        </w:tabs>
        <w:ind w:left="2880" w:hanging="360"/>
      </w:pPr>
      <w:rPr>
        <w:rFonts w:ascii="Arial" w:hAnsi="Arial" w:hint="default"/>
      </w:rPr>
    </w:lvl>
    <w:lvl w:ilvl="4" w:tplc="9062707E" w:tentative="1">
      <w:start w:val="1"/>
      <w:numFmt w:val="bullet"/>
      <w:lvlText w:val="•"/>
      <w:lvlJc w:val="left"/>
      <w:pPr>
        <w:tabs>
          <w:tab w:val="num" w:pos="3600"/>
        </w:tabs>
        <w:ind w:left="3600" w:hanging="360"/>
      </w:pPr>
      <w:rPr>
        <w:rFonts w:ascii="Arial" w:hAnsi="Arial" w:hint="default"/>
      </w:rPr>
    </w:lvl>
    <w:lvl w:ilvl="5" w:tplc="1E38AB12" w:tentative="1">
      <w:start w:val="1"/>
      <w:numFmt w:val="bullet"/>
      <w:lvlText w:val="•"/>
      <w:lvlJc w:val="left"/>
      <w:pPr>
        <w:tabs>
          <w:tab w:val="num" w:pos="4320"/>
        </w:tabs>
        <w:ind w:left="4320" w:hanging="360"/>
      </w:pPr>
      <w:rPr>
        <w:rFonts w:ascii="Arial" w:hAnsi="Arial" w:hint="default"/>
      </w:rPr>
    </w:lvl>
    <w:lvl w:ilvl="6" w:tplc="80C0AA7C" w:tentative="1">
      <w:start w:val="1"/>
      <w:numFmt w:val="bullet"/>
      <w:lvlText w:val="•"/>
      <w:lvlJc w:val="left"/>
      <w:pPr>
        <w:tabs>
          <w:tab w:val="num" w:pos="5040"/>
        </w:tabs>
        <w:ind w:left="5040" w:hanging="360"/>
      </w:pPr>
      <w:rPr>
        <w:rFonts w:ascii="Arial" w:hAnsi="Arial" w:hint="default"/>
      </w:rPr>
    </w:lvl>
    <w:lvl w:ilvl="7" w:tplc="04C69F5A" w:tentative="1">
      <w:start w:val="1"/>
      <w:numFmt w:val="bullet"/>
      <w:lvlText w:val="•"/>
      <w:lvlJc w:val="left"/>
      <w:pPr>
        <w:tabs>
          <w:tab w:val="num" w:pos="5760"/>
        </w:tabs>
        <w:ind w:left="5760" w:hanging="360"/>
      </w:pPr>
      <w:rPr>
        <w:rFonts w:ascii="Arial" w:hAnsi="Arial" w:hint="default"/>
      </w:rPr>
    </w:lvl>
    <w:lvl w:ilvl="8" w:tplc="A7840B20"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3032789"/>
    <w:multiLevelType w:val="hybridMultilevel"/>
    <w:tmpl w:val="B53406F6"/>
    <w:lvl w:ilvl="0" w:tplc="6644AA60">
      <w:start w:val="1"/>
      <w:numFmt w:val="bullet"/>
      <w:lvlText w:val="•"/>
      <w:lvlJc w:val="left"/>
      <w:pPr>
        <w:tabs>
          <w:tab w:val="num" w:pos="720"/>
        </w:tabs>
        <w:ind w:left="720" w:hanging="360"/>
      </w:pPr>
      <w:rPr>
        <w:rFonts w:ascii="Arial" w:hAnsi="Arial" w:hint="default"/>
      </w:rPr>
    </w:lvl>
    <w:lvl w:ilvl="1" w:tplc="D550043E">
      <w:numFmt w:val="bullet"/>
      <w:lvlText w:val="–"/>
      <w:lvlJc w:val="left"/>
      <w:pPr>
        <w:tabs>
          <w:tab w:val="num" w:pos="1440"/>
        </w:tabs>
        <w:ind w:left="1440" w:hanging="360"/>
      </w:pPr>
      <w:rPr>
        <w:rFonts w:ascii="Arial" w:hAnsi="Arial" w:hint="default"/>
      </w:rPr>
    </w:lvl>
    <w:lvl w:ilvl="2" w:tplc="FCBEC550">
      <w:numFmt w:val="bullet"/>
      <w:lvlText w:val="•"/>
      <w:lvlJc w:val="left"/>
      <w:pPr>
        <w:tabs>
          <w:tab w:val="num" w:pos="2160"/>
        </w:tabs>
        <w:ind w:left="2160" w:hanging="360"/>
      </w:pPr>
      <w:rPr>
        <w:rFonts w:ascii="Arial" w:hAnsi="Arial" w:hint="default"/>
      </w:rPr>
    </w:lvl>
    <w:lvl w:ilvl="3" w:tplc="2970F872">
      <w:start w:val="1"/>
      <w:numFmt w:val="bullet"/>
      <w:lvlText w:val="•"/>
      <w:lvlJc w:val="left"/>
      <w:pPr>
        <w:tabs>
          <w:tab w:val="num" w:pos="2880"/>
        </w:tabs>
        <w:ind w:left="2880" w:hanging="360"/>
      </w:pPr>
      <w:rPr>
        <w:rFonts w:ascii="Arial" w:hAnsi="Arial" w:hint="default"/>
      </w:rPr>
    </w:lvl>
    <w:lvl w:ilvl="4" w:tplc="DC042E48">
      <w:start w:val="1"/>
      <w:numFmt w:val="bullet"/>
      <w:lvlText w:val="•"/>
      <w:lvlJc w:val="left"/>
      <w:pPr>
        <w:tabs>
          <w:tab w:val="num" w:pos="3600"/>
        </w:tabs>
        <w:ind w:left="3600" w:hanging="360"/>
      </w:pPr>
      <w:rPr>
        <w:rFonts w:ascii="Arial" w:hAnsi="Arial" w:hint="default"/>
      </w:rPr>
    </w:lvl>
    <w:lvl w:ilvl="5" w:tplc="DEF4C94A" w:tentative="1">
      <w:start w:val="1"/>
      <w:numFmt w:val="bullet"/>
      <w:lvlText w:val="•"/>
      <w:lvlJc w:val="left"/>
      <w:pPr>
        <w:tabs>
          <w:tab w:val="num" w:pos="4320"/>
        </w:tabs>
        <w:ind w:left="4320" w:hanging="360"/>
      </w:pPr>
      <w:rPr>
        <w:rFonts w:ascii="Arial" w:hAnsi="Arial" w:hint="default"/>
      </w:rPr>
    </w:lvl>
    <w:lvl w:ilvl="6" w:tplc="A42A8852" w:tentative="1">
      <w:start w:val="1"/>
      <w:numFmt w:val="bullet"/>
      <w:lvlText w:val="•"/>
      <w:lvlJc w:val="left"/>
      <w:pPr>
        <w:tabs>
          <w:tab w:val="num" w:pos="5040"/>
        </w:tabs>
        <w:ind w:left="5040" w:hanging="360"/>
      </w:pPr>
      <w:rPr>
        <w:rFonts w:ascii="Arial" w:hAnsi="Arial" w:hint="default"/>
      </w:rPr>
    </w:lvl>
    <w:lvl w:ilvl="7" w:tplc="4A3C62F4" w:tentative="1">
      <w:start w:val="1"/>
      <w:numFmt w:val="bullet"/>
      <w:lvlText w:val="•"/>
      <w:lvlJc w:val="left"/>
      <w:pPr>
        <w:tabs>
          <w:tab w:val="num" w:pos="5760"/>
        </w:tabs>
        <w:ind w:left="5760" w:hanging="360"/>
      </w:pPr>
      <w:rPr>
        <w:rFonts w:ascii="Arial" w:hAnsi="Arial" w:hint="default"/>
      </w:rPr>
    </w:lvl>
    <w:lvl w:ilvl="8" w:tplc="9E2456B4"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1047E19"/>
    <w:multiLevelType w:val="hybridMultilevel"/>
    <w:tmpl w:val="BBAEA75A"/>
    <w:lvl w:ilvl="0" w:tplc="D75C8F48">
      <w:start w:val="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8B7119"/>
    <w:multiLevelType w:val="hybridMultilevel"/>
    <w:tmpl w:val="F1447038"/>
    <w:lvl w:ilvl="0" w:tplc="31CCBD40">
      <w:numFmt w:val="bullet"/>
      <w:lvlText w:val=""/>
      <w:lvlJc w:val="left"/>
      <w:pPr>
        <w:ind w:left="720" w:hanging="360"/>
      </w:pPr>
      <w:rPr>
        <w:rFonts w:ascii="Symbol" w:eastAsia="Calibri" w:hAnsi="Symbol"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num w:numId="1">
    <w:abstractNumId w:val="5"/>
  </w:num>
  <w:num w:numId="2">
    <w:abstractNumId w:val="28"/>
  </w:num>
  <w:num w:numId="3">
    <w:abstractNumId w:val="23"/>
  </w:num>
  <w:num w:numId="4">
    <w:abstractNumId w:val="24"/>
  </w:num>
  <w:num w:numId="5">
    <w:abstractNumId w:val="19"/>
  </w:num>
  <w:num w:numId="6">
    <w:abstractNumId w:val="26"/>
  </w:num>
  <w:num w:numId="7">
    <w:abstractNumId w:val="34"/>
  </w:num>
  <w:num w:numId="8">
    <w:abstractNumId w:val="20"/>
  </w:num>
  <w:num w:numId="9">
    <w:abstractNumId w:val="16"/>
  </w:num>
  <w:num w:numId="10">
    <w:abstractNumId w:val="3"/>
  </w:num>
  <w:num w:numId="11">
    <w:abstractNumId w:val="2"/>
  </w:num>
  <w:num w:numId="12">
    <w:abstractNumId w:val="1"/>
  </w:num>
  <w:num w:numId="13">
    <w:abstractNumId w:val="31"/>
  </w:num>
  <w:num w:numId="14">
    <w:abstractNumId w:val="0"/>
  </w:num>
  <w:num w:numId="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3"/>
  </w:num>
  <w:num w:numId="17">
    <w:abstractNumId w:val="17"/>
  </w:num>
  <w:num w:numId="18">
    <w:abstractNumId w:val="10"/>
  </w:num>
  <w:num w:numId="19">
    <w:abstractNumId w:val="22"/>
  </w:num>
  <w:num w:numId="20">
    <w:abstractNumId w:val="36"/>
  </w:num>
  <w:num w:numId="21">
    <w:abstractNumId w:val="37"/>
  </w:num>
  <w:num w:numId="22">
    <w:abstractNumId w:val="12"/>
  </w:num>
  <w:num w:numId="23">
    <w:abstractNumId w:val="7"/>
  </w:num>
  <w:num w:numId="24">
    <w:abstractNumId w:val="15"/>
  </w:num>
  <w:num w:numId="25">
    <w:abstractNumId w:val="8"/>
  </w:num>
  <w:num w:numId="26">
    <w:abstractNumId w:val="38"/>
  </w:num>
  <w:num w:numId="27">
    <w:abstractNumId w:val="14"/>
  </w:num>
  <w:num w:numId="28">
    <w:abstractNumId w:val="35"/>
  </w:num>
  <w:num w:numId="29">
    <w:abstractNumId w:val="25"/>
  </w:num>
  <w:num w:numId="30">
    <w:abstractNumId w:val="6"/>
  </w:num>
  <w:num w:numId="31">
    <w:abstractNumId w:val="29"/>
  </w:num>
  <w:num w:numId="32">
    <w:abstractNumId w:val="39"/>
  </w:num>
  <w:num w:numId="33">
    <w:abstractNumId w:val="27"/>
  </w:num>
  <w:num w:numId="34">
    <w:abstractNumId w:val="9"/>
  </w:num>
  <w:num w:numId="35">
    <w:abstractNumId w:val="21"/>
  </w:num>
  <w:num w:numId="36">
    <w:abstractNumId w:val="18"/>
  </w:num>
  <w:num w:numId="37">
    <w:abstractNumId w:val="30"/>
  </w:num>
  <w:num w:numId="38">
    <w:abstractNumId w:val="11"/>
  </w:num>
  <w:num w:numId="39">
    <w:abstractNumId w:val="4"/>
  </w:num>
  <w:num w:numId="40">
    <w:abstractNumId w:val="13"/>
  </w:num>
  <w:num w:numId="41">
    <w:abstractNumId w:val="3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activeWritingStyle w:appName="MSWord" w:lang="de-D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A07"/>
    <w:rsid w:val="000006E1"/>
    <w:rsid w:val="000018F7"/>
    <w:rsid w:val="00002A37"/>
    <w:rsid w:val="00006446"/>
    <w:rsid w:val="000065CD"/>
    <w:rsid w:val="00006896"/>
    <w:rsid w:val="00006CF7"/>
    <w:rsid w:val="000074B9"/>
    <w:rsid w:val="00007CDC"/>
    <w:rsid w:val="0001156F"/>
    <w:rsid w:val="0001188B"/>
    <w:rsid w:val="00011B28"/>
    <w:rsid w:val="000137B6"/>
    <w:rsid w:val="00014DAC"/>
    <w:rsid w:val="00015D15"/>
    <w:rsid w:val="00017C71"/>
    <w:rsid w:val="00021185"/>
    <w:rsid w:val="0002564D"/>
    <w:rsid w:val="00025ECA"/>
    <w:rsid w:val="000325B8"/>
    <w:rsid w:val="00034C15"/>
    <w:rsid w:val="00035187"/>
    <w:rsid w:val="00035D3D"/>
    <w:rsid w:val="00036BA1"/>
    <w:rsid w:val="00036D29"/>
    <w:rsid w:val="00040BB2"/>
    <w:rsid w:val="00040F95"/>
    <w:rsid w:val="000422E2"/>
    <w:rsid w:val="00042EA8"/>
    <w:rsid w:val="00042F22"/>
    <w:rsid w:val="000444EF"/>
    <w:rsid w:val="00045253"/>
    <w:rsid w:val="00047925"/>
    <w:rsid w:val="00047CD2"/>
    <w:rsid w:val="00052A07"/>
    <w:rsid w:val="000534E3"/>
    <w:rsid w:val="00053772"/>
    <w:rsid w:val="00054A19"/>
    <w:rsid w:val="0005556B"/>
    <w:rsid w:val="0005606A"/>
    <w:rsid w:val="00057117"/>
    <w:rsid w:val="0005711A"/>
    <w:rsid w:val="00057781"/>
    <w:rsid w:val="0005787C"/>
    <w:rsid w:val="000616E7"/>
    <w:rsid w:val="00062414"/>
    <w:rsid w:val="00063375"/>
    <w:rsid w:val="0006487E"/>
    <w:rsid w:val="0006541B"/>
    <w:rsid w:val="00065E1A"/>
    <w:rsid w:val="00072769"/>
    <w:rsid w:val="00077E5F"/>
    <w:rsid w:val="0008036A"/>
    <w:rsid w:val="000814EB"/>
    <w:rsid w:val="00081AE6"/>
    <w:rsid w:val="00084AC6"/>
    <w:rsid w:val="000855EB"/>
    <w:rsid w:val="000858C5"/>
    <w:rsid w:val="00085B52"/>
    <w:rsid w:val="000866F2"/>
    <w:rsid w:val="00086E15"/>
    <w:rsid w:val="000877AA"/>
    <w:rsid w:val="0009009F"/>
    <w:rsid w:val="00091557"/>
    <w:rsid w:val="00091B41"/>
    <w:rsid w:val="000924C1"/>
    <w:rsid w:val="000924F0"/>
    <w:rsid w:val="00092FC1"/>
    <w:rsid w:val="00093474"/>
    <w:rsid w:val="000936FD"/>
    <w:rsid w:val="0009510F"/>
    <w:rsid w:val="000956EE"/>
    <w:rsid w:val="00097014"/>
    <w:rsid w:val="0009721E"/>
    <w:rsid w:val="000A1B7B"/>
    <w:rsid w:val="000A4AEF"/>
    <w:rsid w:val="000A56F2"/>
    <w:rsid w:val="000A5AB7"/>
    <w:rsid w:val="000A5C4F"/>
    <w:rsid w:val="000A6B46"/>
    <w:rsid w:val="000A7293"/>
    <w:rsid w:val="000B04C5"/>
    <w:rsid w:val="000B0E8B"/>
    <w:rsid w:val="000B2719"/>
    <w:rsid w:val="000B3A8F"/>
    <w:rsid w:val="000B4AB9"/>
    <w:rsid w:val="000B4E9D"/>
    <w:rsid w:val="000B58C3"/>
    <w:rsid w:val="000B6156"/>
    <w:rsid w:val="000B61E9"/>
    <w:rsid w:val="000C165A"/>
    <w:rsid w:val="000C2E19"/>
    <w:rsid w:val="000D0D07"/>
    <w:rsid w:val="000D4797"/>
    <w:rsid w:val="000D4F45"/>
    <w:rsid w:val="000D6CF6"/>
    <w:rsid w:val="000E0527"/>
    <w:rsid w:val="000E09BB"/>
    <w:rsid w:val="000E1086"/>
    <w:rsid w:val="000E1E77"/>
    <w:rsid w:val="000E1E92"/>
    <w:rsid w:val="000E2FA7"/>
    <w:rsid w:val="000E395A"/>
    <w:rsid w:val="000F06D6"/>
    <w:rsid w:val="000F0EB1"/>
    <w:rsid w:val="000F1106"/>
    <w:rsid w:val="000F1F1D"/>
    <w:rsid w:val="000F271F"/>
    <w:rsid w:val="000F3BE9"/>
    <w:rsid w:val="000F3CA6"/>
    <w:rsid w:val="000F3F6C"/>
    <w:rsid w:val="000F5DAC"/>
    <w:rsid w:val="000F6DF3"/>
    <w:rsid w:val="001005FF"/>
    <w:rsid w:val="0010231B"/>
    <w:rsid w:val="001034E6"/>
    <w:rsid w:val="00105C0B"/>
    <w:rsid w:val="001062FB"/>
    <w:rsid w:val="001063E6"/>
    <w:rsid w:val="0011176C"/>
    <w:rsid w:val="0011182B"/>
    <w:rsid w:val="0011189E"/>
    <w:rsid w:val="00111D7E"/>
    <w:rsid w:val="00112A16"/>
    <w:rsid w:val="00113CF4"/>
    <w:rsid w:val="00114F23"/>
    <w:rsid w:val="001153EA"/>
    <w:rsid w:val="00115643"/>
    <w:rsid w:val="00116765"/>
    <w:rsid w:val="001169F9"/>
    <w:rsid w:val="00116F24"/>
    <w:rsid w:val="00121389"/>
    <w:rsid w:val="001219F5"/>
    <w:rsid w:val="00121A20"/>
    <w:rsid w:val="00121F0B"/>
    <w:rsid w:val="0012377F"/>
    <w:rsid w:val="00124314"/>
    <w:rsid w:val="00126B4A"/>
    <w:rsid w:val="00130FCE"/>
    <w:rsid w:val="00131278"/>
    <w:rsid w:val="00132FD0"/>
    <w:rsid w:val="00133394"/>
    <w:rsid w:val="001344C0"/>
    <w:rsid w:val="001346FA"/>
    <w:rsid w:val="00135252"/>
    <w:rsid w:val="001367CF"/>
    <w:rsid w:val="001375B9"/>
    <w:rsid w:val="00137652"/>
    <w:rsid w:val="00137AB5"/>
    <w:rsid w:val="00137F0B"/>
    <w:rsid w:val="00141D09"/>
    <w:rsid w:val="0014322E"/>
    <w:rsid w:val="001433E9"/>
    <w:rsid w:val="001441E9"/>
    <w:rsid w:val="001462FF"/>
    <w:rsid w:val="00146CDE"/>
    <w:rsid w:val="00151E23"/>
    <w:rsid w:val="001521A7"/>
    <w:rsid w:val="001526E0"/>
    <w:rsid w:val="00154B25"/>
    <w:rsid w:val="001551B5"/>
    <w:rsid w:val="001563AF"/>
    <w:rsid w:val="0015753E"/>
    <w:rsid w:val="001577B2"/>
    <w:rsid w:val="00160697"/>
    <w:rsid w:val="001621FE"/>
    <w:rsid w:val="0016273E"/>
    <w:rsid w:val="0016288D"/>
    <w:rsid w:val="001630C0"/>
    <w:rsid w:val="001643DE"/>
    <w:rsid w:val="00164671"/>
    <w:rsid w:val="001659C1"/>
    <w:rsid w:val="00167BA1"/>
    <w:rsid w:val="001713DF"/>
    <w:rsid w:val="00171BA2"/>
    <w:rsid w:val="00173A8E"/>
    <w:rsid w:val="00174681"/>
    <w:rsid w:val="001746F6"/>
    <w:rsid w:val="00177795"/>
    <w:rsid w:val="00177B02"/>
    <w:rsid w:val="00177FB9"/>
    <w:rsid w:val="0018143F"/>
    <w:rsid w:val="00182320"/>
    <w:rsid w:val="001829A8"/>
    <w:rsid w:val="00190AC1"/>
    <w:rsid w:val="001910EF"/>
    <w:rsid w:val="00192AF3"/>
    <w:rsid w:val="00192B9C"/>
    <w:rsid w:val="0019341A"/>
    <w:rsid w:val="00193CBF"/>
    <w:rsid w:val="00196DB8"/>
    <w:rsid w:val="00197BF9"/>
    <w:rsid w:val="00197DF9"/>
    <w:rsid w:val="001A1987"/>
    <w:rsid w:val="001A2564"/>
    <w:rsid w:val="001A3F61"/>
    <w:rsid w:val="001A431E"/>
    <w:rsid w:val="001A4E23"/>
    <w:rsid w:val="001A6173"/>
    <w:rsid w:val="001A6CBA"/>
    <w:rsid w:val="001A7F03"/>
    <w:rsid w:val="001B0D97"/>
    <w:rsid w:val="001B10F8"/>
    <w:rsid w:val="001B127E"/>
    <w:rsid w:val="001B295C"/>
    <w:rsid w:val="001B4E66"/>
    <w:rsid w:val="001B5A5D"/>
    <w:rsid w:val="001B72AF"/>
    <w:rsid w:val="001C0C2C"/>
    <w:rsid w:val="001C1CE5"/>
    <w:rsid w:val="001C3D2A"/>
    <w:rsid w:val="001C4578"/>
    <w:rsid w:val="001C523B"/>
    <w:rsid w:val="001D2DB0"/>
    <w:rsid w:val="001D3780"/>
    <w:rsid w:val="001D4223"/>
    <w:rsid w:val="001D51BA"/>
    <w:rsid w:val="001D6342"/>
    <w:rsid w:val="001D6D53"/>
    <w:rsid w:val="001E44B5"/>
    <w:rsid w:val="001E4614"/>
    <w:rsid w:val="001E58E2"/>
    <w:rsid w:val="001E5917"/>
    <w:rsid w:val="001E6DB8"/>
    <w:rsid w:val="001E7AED"/>
    <w:rsid w:val="001F12A9"/>
    <w:rsid w:val="001F34F2"/>
    <w:rsid w:val="001F3916"/>
    <w:rsid w:val="001F4686"/>
    <w:rsid w:val="001F4A59"/>
    <w:rsid w:val="001F54C5"/>
    <w:rsid w:val="001F662C"/>
    <w:rsid w:val="001F7074"/>
    <w:rsid w:val="00200490"/>
    <w:rsid w:val="00201359"/>
    <w:rsid w:val="00201F3A"/>
    <w:rsid w:val="00203F96"/>
    <w:rsid w:val="00205851"/>
    <w:rsid w:val="00206390"/>
    <w:rsid w:val="002069B2"/>
    <w:rsid w:val="002078BF"/>
    <w:rsid w:val="00207EC7"/>
    <w:rsid w:val="00207FA3"/>
    <w:rsid w:val="00212DA6"/>
    <w:rsid w:val="00213DEC"/>
    <w:rsid w:val="00214DA8"/>
    <w:rsid w:val="00215423"/>
    <w:rsid w:val="002156AD"/>
    <w:rsid w:val="002158FA"/>
    <w:rsid w:val="00217FCA"/>
    <w:rsid w:val="00220346"/>
    <w:rsid w:val="00220600"/>
    <w:rsid w:val="00221E53"/>
    <w:rsid w:val="002224A6"/>
    <w:rsid w:val="002224DB"/>
    <w:rsid w:val="002227B3"/>
    <w:rsid w:val="00222D4C"/>
    <w:rsid w:val="00223FCB"/>
    <w:rsid w:val="002252C3"/>
    <w:rsid w:val="00225C54"/>
    <w:rsid w:val="002260A8"/>
    <w:rsid w:val="0022612D"/>
    <w:rsid w:val="00227E63"/>
    <w:rsid w:val="00230765"/>
    <w:rsid w:val="002319E4"/>
    <w:rsid w:val="0023427C"/>
    <w:rsid w:val="00235632"/>
    <w:rsid w:val="00235872"/>
    <w:rsid w:val="00241559"/>
    <w:rsid w:val="002431CE"/>
    <w:rsid w:val="002435B3"/>
    <w:rsid w:val="002458EB"/>
    <w:rsid w:val="002462E8"/>
    <w:rsid w:val="00246CED"/>
    <w:rsid w:val="002500C8"/>
    <w:rsid w:val="0025226A"/>
    <w:rsid w:val="0025231F"/>
    <w:rsid w:val="00253B82"/>
    <w:rsid w:val="00254769"/>
    <w:rsid w:val="00255D6C"/>
    <w:rsid w:val="00257543"/>
    <w:rsid w:val="002577C9"/>
    <w:rsid w:val="002602D8"/>
    <w:rsid w:val="002617E7"/>
    <w:rsid w:val="002641DE"/>
    <w:rsid w:val="00264228"/>
    <w:rsid w:val="0026426E"/>
    <w:rsid w:val="00264334"/>
    <w:rsid w:val="0026473E"/>
    <w:rsid w:val="00265C36"/>
    <w:rsid w:val="002660BD"/>
    <w:rsid w:val="002661D4"/>
    <w:rsid w:val="00266214"/>
    <w:rsid w:val="00266D56"/>
    <w:rsid w:val="002676A6"/>
    <w:rsid w:val="002678B0"/>
    <w:rsid w:val="00267C83"/>
    <w:rsid w:val="0027144F"/>
    <w:rsid w:val="00271F3A"/>
    <w:rsid w:val="00273278"/>
    <w:rsid w:val="002737F4"/>
    <w:rsid w:val="00274284"/>
    <w:rsid w:val="002805F5"/>
    <w:rsid w:val="00280751"/>
    <w:rsid w:val="0028280A"/>
    <w:rsid w:val="00283976"/>
    <w:rsid w:val="00285F5F"/>
    <w:rsid w:val="00286ACD"/>
    <w:rsid w:val="00286F20"/>
    <w:rsid w:val="0028764D"/>
    <w:rsid w:val="00287838"/>
    <w:rsid w:val="0028785F"/>
    <w:rsid w:val="002907B5"/>
    <w:rsid w:val="00292EB7"/>
    <w:rsid w:val="0029613E"/>
    <w:rsid w:val="00296227"/>
    <w:rsid w:val="00296F44"/>
    <w:rsid w:val="00297156"/>
    <w:rsid w:val="0029777D"/>
    <w:rsid w:val="00297D59"/>
    <w:rsid w:val="002A055E"/>
    <w:rsid w:val="002A1322"/>
    <w:rsid w:val="002A1D4E"/>
    <w:rsid w:val="002A2869"/>
    <w:rsid w:val="002A361D"/>
    <w:rsid w:val="002A4FD7"/>
    <w:rsid w:val="002A576F"/>
    <w:rsid w:val="002A6F53"/>
    <w:rsid w:val="002B164E"/>
    <w:rsid w:val="002B1B9A"/>
    <w:rsid w:val="002B24D6"/>
    <w:rsid w:val="002B6337"/>
    <w:rsid w:val="002C41E6"/>
    <w:rsid w:val="002D0228"/>
    <w:rsid w:val="002D071A"/>
    <w:rsid w:val="002D1977"/>
    <w:rsid w:val="002D2DEA"/>
    <w:rsid w:val="002D34B2"/>
    <w:rsid w:val="002D3A1F"/>
    <w:rsid w:val="002D45B4"/>
    <w:rsid w:val="002D62B5"/>
    <w:rsid w:val="002D6A13"/>
    <w:rsid w:val="002D707F"/>
    <w:rsid w:val="002D7637"/>
    <w:rsid w:val="002E17F2"/>
    <w:rsid w:val="002E1F1A"/>
    <w:rsid w:val="002E4F73"/>
    <w:rsid w:val="002E6CCF"/>
    <w:rsid w:val="002E7CAE"/>
    <w:rsid w:val="002F08C7"/>
    <w:rsid w:val="002F2321"/>
    <w:rsid w:val="002F2771"/>
    <w:rsid w:val="002F37A9"/>
    <w:rsid w:val="002F7FD6"/>
    <w:rsid w:val="003000C9"/>
    <w:rsid w:val="003010D4"/>
    <w:rsid w:val="00301CE6"/>
    <w:rsid w:val="003023E9"/>
    <w:rsid w:val="0030256B"/>
    <w:rsid w:val="003043B5"/>
    <w:rsid w:val="00304E97"/>
    <w:rsid w:val="0030501F"/>
    <w:rsid w:val="00307BA1"/>
    <w:rsid w:val="00311702"/>
    <w:rsid w:val="00311E82"/>
    <w:rsid w:val="00313FD6"/>
    <w:rsid w:val="003143BD"/>
    <w:rsid w:val="00315A6E"/>
    <w:rsid w:val="00315EE4"/>
    <w:rsid w:val="0031703F"/>
    <w:rsid w:val="003203ED"/>
    <w:rsid w:val="00320BD9"/>
    <w:rsid w:val="00320DDA"/>
    <w:rsid w:val="00322C9F"/>
    <w:rsid w:val="003239F0"/>
    <w:rsid w:val="00324D23"/>
    <w:rsid w:val="00325C8E"/>
    <w:rsid w:val="00330A9E"/>
    <w:rsid w:val="00331751"/>
    <w:rsid w:val="00332764"/>
    <w:rsid w:val="003329A2"/>
    <w:rsid w:val="00334112"/>
    <w:rsid w:val="00334579"/>
    <w:rsid w:val="00335858"/>
    <w:rsid w:val="00336BDA"/>
    <w:rsid w:val="00340866"/>
    <w:rsid w:val="003421D4"/>
    <w:rsid w:val="00342BD7"/>
    <w:rsid w:val="00343A07"/>
    <w:rsid w:val="0034552F"/>
    <w:rsid w:val="00346DB5"/>
    <w:rsid w:val="003477B1"/>
    <w:rsid w:val="00357380"/>
    <w:rsid w:val="003602D9"/>
    <w:rsid w:val="003604CE"/>
    <w:rsid w:val="00362B13"/>
    <w:rsid w:val="00364B36"/>
    <w:rsid w:val="0036527B"/>
    <w:rsid w:val="003652F2"/>
    <w:rsid w:val="003662EE"/>
    <w:rsid w:val="00370856"/>
    <w:rsid w:val="00370E47"/>
    <w:rsid w:val="00373E0C"/>
    <w:rsid w:val="003742AC"/>
    <w:rsid w:val="003745F7"/>
    <w:rsid w:val="003747B7"/>
    <w:rsid w:val="003756A7"/>
    <w:rsid w:val="00377CE1"/>
    <w:rsid w:val="00385BF0"/>
    <w:rsid w:val="00386199"/>
    <w:rsid w:val="00387A7B"/>
    <w:rsid w:val="003904EC"/>
    <w:rsid w:val="00390B7B"/>
    <w:rsid w:val="003939FF"/>
    <w:rsid w:val="003A1E9F"/>
    <w:rsid w:val="003A2223"/>
    <w:rsid w:val="003A2A0F"/>
    <w:rsid w:val="003A306E"/>
    <w:rsid w:val="003A38E8"/>
    <w:rsid w:val="003A45A1"/>
    <w:rsid w:val="003A5B0A"/>
    <w:rsid w:val="003A6BAC"/>
    <w:rsid w:val="003A7EF3"/>
    <w:rsid w:val="003B0B6D"/>
    <w:rsid w:val="003B157B"/>
    <w:rsid w:val="003B159C"/>
    <w:rsid w:val="003B369F"/>
    <w:rsid w:val="003B36A3"/>
    <w:rsid w:val="003B7FE5"/>
    <w:rsid w:val="003C11C8"/>
    <w:rsid w:val="003C11F7"/>
    <w:rsid w:val="003C2230"/>
    <w:rsid w:val="003C2702"/>
    <w:rsid w:val="003C579C"/>
    <w:rsid w:val="003C7806"/>
    <w:rsid w:val="003D0066"/>
    <w:rsid w:val="003D01E7"/>
    <w:rsid w:val="003D0857"/>
    <w:rsid w:val="003D109F"/>
    <w:rsid w:val="003D2478"/>
    <w:rsid w:val="003D2C30"/>
    <w:rsid w:val="003D2ED4"/>
    <w:rsid w:val="003D3C45"/>
    <w:rsid w:val="003D5B1F"/>
    <w:rsid w:val="003D73F2"/>
    <w:rsid w:val="003D77BD"/>
    <w:rsid w:val="003D7D18"/>
    <w:rsid w:val="003E15FA"/>
    <w:rsid w:val="003E55E4"/>
    <w:rsid w:val="003E5D9D"/>
    <w:rsid w:val="003E74E3"/>
    <w:rsid w:val="003F05C7"/>
    <w:rsid w:val="003F1EE4"/>
    <w:rsid w:val="003F2CD4"/>
    <w:rsid w:val="003F3FDF"/>
    <w:rsid w:val="003F531F"/>
    <w:rsid w:val="003F654C"/>
    <w:rsid w:val="003F6622"/>
    <w:rsid w:val="003F6BBE"/>
    <w:rsid w:val="004000E8"/>
    <w:rsid w:val="00402E2B"/>
    <w:rsid w:val="0040512B"/>
    <w:rsid w:val="00405CA5"/>
    <w:rsid w:val="00407CD3"/>
    <w:rsid w:val="00407F9C"/>
    <w:rsid w:val="00410134"/>
    <w:rsid w:val="00410B72"/>
    <w:rsid w:val="00410E5E"/>
    <w:rsid w:val="00410F18"/>
    <w:rsid w:val="0041263E"/>
    <w:rsid w:val="00413AAC"/>
    <w:rsid w:val="00414260"/>
    <w:rsid w:val="0041639F"/>
    <w:rsid w:val="00421105"/>
    <w:rsid w:val="00422393"/>
    <w:rsid w:val="00422A48"/>
    <w:rsid w:val="00423415"/>
    <w:rsid w:val="004242F4"/>
    <w:rsid w:val="0042570A"/>
    <w:rsid w:val="00427248"/>
    <w:rsid w:val="00427BB1"/>
    <w:rsid w:val="00430098"/>
    <w:rsid w:val="00430F91"/>
    <w:rsid w:val="004323F3"/>
    <w:rsid w:val="00435CF2"/>
    <w:rsid w:val="00437447"/>
    <w:rsid w:val="00441A92"/>
    <w:rsid w:val="00441CAE"/>
    <w:rsid w:val="0044284C"/>
    <w:rsid w:val="00442DF2"/>
    <w:rsid w:val="004432A7"/>
    <w:rsid w:val="00444F56"/>
    <w:rsid w:val="00445894"/>
    <w:rsid w:val="00446488"/>
    <w:rsid w:val="00450E4F"/>
    <w:rsid w:val="004517AA"/>
    <w:rsid w:val="004524AD"/>
    <w:rsid w:val="00452CAC"/>
    <w:rsid w:val="00456094"/>
    <w:rsid w:val="00456B2F"/>
    <w:rsid w:val="00457565"/>
    <w:rsid w:val="00457B71"/>
    <w:rsid w:val="0046102B"/>
    <w:rsid w:val="004669E2"/>
    <w:rsid w:val="00470C31"/>
    <w:rsid w:val="004734D0"/>
    <w:rsid w:val="00473A2E"/>
    <w:rsid w:val="004748AC"/>
    <w:rsid w:val="0047506A"/>
    <w:rsid w:val="0047556B"/>
    <w:rsid w:val="00476960"/>
    <w:rsid w:val="00477768"/>
    <w:rsid w:val="0048454C"/>
    <w:rsid w:val="004856E0"/>
    <w:rsid w:val="00487B91"/>
    <w:rsid w:val="00492BC5"/>
    <w:rsid w:val="00492EE2"/>
    <w:rsid w:val="004938F8"/>
    <w:rsid w:val="00494591"/>
    <w:rsid w:val="004964F1"/>
    <w:rsid w:val="00497351"/>
    <w:rsid w:val="00497CB2"/>
    <w:rsid w:val="004A16BC"/>
    <w:rsid w:val="004A1A03"/>
    <w:rsid w:val="004A2B94"/>
    <w:rsid w:val="004A4C71"/>
    <w:rsid w:val="004A512A"/>
    <w:rsid w:val="004A609A"/>
    <w:rsid w:val="004A67CB"/>
    <w:rsid w:val="004A6A23"/>
    <w:rsid w:val="004B35C2"/>
    <w:rsid w:val="004B4DFA"/>
    <w:rsid w:val="004B7C0C"/>
    <w:rsid w:val="004C3898"/>
    <w:rsid w:val="004C3E74"/>
    <w:rsid w:val="004C52F3"/>
    <w:rsid w:val="004D12DA"/>
    <w:rsid w:val="004D3199"/>
    <w:rsid w:val="004D33F0"/>
    <w:rsid w:val="004D36B1"/>
    <w:rsid w:val="004D59EB"/>
    <w:rsid w:val="004D744C"/>
    <w:rsid w:val="004D7EBD"/>
    <w:rsid w:val="004E2680"/>
    <w:rsid w:val="004E28F9"/>
    <w:rsid w:val="004E462E"/>
    <w:rsid w:val="004E56DC"/>
    <w:rsid w:val="004E7506"/>
    <w:rsid w:val="004E76F4"/>
    <w:rsid w:val="004E7E4B"/>
    <w:rsid w:val="004F051F"/>
    <w:rsid w:val="004F0B4E"/>
    <w:rsid w:val="004F0B6C"/>
    <w:rsid w:val="004F2078"/>
    <w:rsid w:val="004F3563"/>
    <w:rsid w:val="004F4DA3"/>
    <w:rsid w:val="004F67F3"/>
    <w:rsid w:val="004F6AE1"/>
    <w:rsid w:val="0050081C"/>
    <w:rsid w:val="00506557"/>
    <w:rsid w:val="0050677A"/>
    <w:rsid w:val="005108D8"/>
    <w:rsid w:val="005116F9"/>
    <w:rsid w:val="00511812"/>
    <w:rsid w:val="005153A7"/>
    <w:rsid w:val="005159CF"/>
    <w:rsid w:val="00521638"/>
    <w:rsid w:val="005219CF"/>
    <w:rsid w:val="00522398"/>
    <w:rsid w:val="005238F6"/>
    <w:rsid w:val="0052586F"/>
    <w:rsid w:val="00526FC5"/>
    <w:rsid w:val="00527484"/>
    <w:rsid w:val="005308E8"/>
    <w:rsid w:val="0053135D"/>
    <w:rsid w:val="00533978"/>
    <w:rsid w:val="00534291"/>
    <w:rsid w:val="005348B1"/>
    <w:rsid w:val="00534B59"/>
    <w:rsid w:val="00535C2E"/>
    <w:rsid w:val="00536759"/>
    <w:rsid w:val="00537755"/>
    <w:rsid w:val="00537C62"/>
    <w:rsid w:val="00541323"/>
    <w:rsid w:val="00545EA6"/>
    <w:rsid w:val="00546970"/>
    <w:rsid w:val="00547F4D"/>
    <w:rsid w:val="00550419"/>
    <w:rsid w:val="005504D7"/>
    <w:rsid w:val="00551997"/>
    <w:rsid w:val="00552C23"/>
    <w:rsid w:val="00554E19"/>
    <w:rsid w:val="00557561"/>
    <w:rsid w:val="00557C03"/>
    <w:rsid w:val="00560BF1"/>
    <w:rsid w:val="0056121F"/>
    <w:rsid w:val="005616D8"/>
    <w:rsid w:val="00565642"/>
    <w:rsid w:val="00565A2D"/>
    <w:rsid w:val="00565B9A"/>
    <w:rsid w:val="00572505"/>
    <w:rsid w:val="0057286E"/>
    <w:rsid w:val="0057545F"/>
    <w:rsid w:val="00576454"/>
    <w:rsid w:val="005820F2"/>
    <w:rsid w:val="00582809"/>
    <w:rsid w:val="00583B75"/>
    <w:rsid w:val="0058798C"/>
    <w:rsid w:val="005900FA"/>
    <w:rsid w:val="00591080"/>
    <w:rsid w:val="005935A4"/>
    <w:rsid w:val="005935C1"/>
    <w:rsid w:val="005940CB"/>
    <w:rsid w:val="005948C2"/>
    <w:rsid w:val="00595DCA"/>
    <w:rsid w:val="00595FAE"/>
    <w:rsid w:val="0059779B"/>
    <w:rsid w:val="005A058E"/>
    <w:rsid w:val="005A209A"/>
    <w:rsid w:val="005A45E6"/>
    <w:rsid w:val="005A5187"/>
    <w:rsid w:val="005A5568"/>
    <w:rsid w:val="005A5E0F"/>
    <w:rsid w:val="005A6627"/>
    <w:rsid w:val="005A662D"/>
    <w:rsid w:val="005A77B3"/>
    <w:rsid w:val="005B0D63"/>
    <w:rsid w:val="005B126C"/>
    <w:rsid w:val="005B31F4"/>
    <w:rsid w:val="005B35D7"/>
    <w:rsid w:val="005B392A"/>
    <w:rsid w:val="005B3AA3"/>
    <w:rsid w:val="005B6F83"/>
    <w:rsid w:val="005C25AF"/>
    <w:rsid w:val="005C33B0"/>
    <w:rsid w:val="005C4874"/>
    <w:rsid w:val="005C74FB"/>
    <w:rsid w:val="005D1020"/>
    <w:rsid w:val="005D15B5"/>
    <w:rsid w:val="005D1602"/>
    <w:rsid w:val="005D29F7"/>
    <w:rsid w:val="005D2DBB"/>
    <w:rsid w:val="005D36E5"/>
    <w:rsid w:val="005D628F"/>
    <w:rsid w:val="005E0BE5"/>
    <w:rsid w:val="005E385F"/>
    <w:rsid w:val="005E4935"/>
    <w:rsid w:val="005E5B81"/>
    <w:rsid w:val="005E5D9E"/>
    <w:rsid w:val="005F242D"/>
    <w:rsid w:val="005F2CB1"/>
    <w:rsid w:val="005F3025"/>
    <w:rsid w:val="005F3DF3"/>
    <w:rsid w:val="005F4892"/>
    <w:rsid w:val="005F4A01"/>
    <w:rsid w:val="005F618C"/>
    <w:rsid w:val="005F6614"/>
    <w:rsid w:val="005F70BD"/>
    <w:rsid w:val="0060107B"/>
    <w:rsid w:val="0060283C"/>
    <w:rsid w:val="00602840"/>
    <w:rsid w:val="00604F14"/>
    <w:rsid w:val="006051AF"/>
    <w:rsid w:val="00606786"/>
    <w:rsid w:val="00606A32"/>
    <w:rsid w:val="00606AEA"/>
    <w:rsid w:val="00610679"/>
    <w:rsid w:val="00610B51"/>
    <w:rsid w:val="00611B83"/>
    <w:rsid w:val="00613257"/>
    <w:rsid w:val="00613299"/>
    <w:rsid w:val="006158A3"/>
    <w:rsid w:val="00615C3A"/>
    <w:rsid w:val="00616934"/>
    <w:rsid w:val="00617B2E"/>
    <w:rsid w:val="00620485"/>
    <w:rsid w:val="00620A71"/>
    <w:rsid w:val="00620D80"/>
    <w:rsid w:val="00620FDF"/>
    <w:rsid w:val="006212A9"/>
    <w:rsid w:val="006234A6"/>
    <w:rsid w:val="00630001"/>
    <w:rsid w:val="006311B3"/>
    <w:rsid w:val="00631B51"/>
    <w:rsid w:val="0063284C"/>
    <w:rsid w:val="0063305C"/>
    <w:rsid w:val="006349C1"/>
    <w:rsid w:val="00635C54"/>
    <w:rsid w:val="00636398"/>
    <w:rsid w:val="00636572"/>
    <w:rsid w:val="006365FD"/>
    <w:rsid w:val="006368D3"/>
    <w:rsid w:val="00637594"/>
    <w:rsid w:val="006377EC"/>
    <w:rsid w:val="00640B99"/>
    <w:rsid w:val="00641505"/>
    <w:rsid w:val="0064151F"/>
    <w:rsid w:val="00641533"/>
    <w:rsid w:val="0064208D"/>
    <w:rsid w:val="00643475"/>
    <w:rsid w:val="0064396A"/>
    <w:rsid w:val="006461B6"/>
    <w:rsid w:val="0064624E"/>
    <w:rsid w:val="006467F7"/>
    <w:rsid w:val="00647416"/>
    <w:rsid w:val="00647552"/>
    <w:rsid w:val="00650AB9"/>
    <w:rsid w:val="006538FA"/>
    <w:rsid w:val="00655733"/>
    <w:rsid w:val="00655ACD"/>
    <w:rsid w:val="00656A92"/>
    <w:rsid w:val="00656DDE"/>
    <w:rsid w:val="0066011D"/>
    <w:rsid w:val="006607C0"/>
    <w:rsid w:val="006613A6"/>
    <w:rsid w:val="00662473"/>
    <w:rsid w:val="006627A2"/>
    <w:rsid w:val="006634E6"/>
    <w:rsid w:val="0066365D"/>
    <w:rsid w:val="006646B1"/>
    <w:rsid w:val="006655EE"/>
    <w:rsid w:val="006679BC"/>
    <w:rsid w:val="00667EE7"/>
    <w:rsid w:val="00670922"/>
    <w:rsid w:val="00670BE1"/>
    <w:rsid w:val="0067218F"/>
    <w:rsid w:val="006741F2"/>
    <w:rsid w:val="00674CC3"/>
    <w:rsid w:val="00675C72"/>
    <w:rsid w:val="006764A9"/>
    <w:rsid w:val="00676FCE"/>
    <w:rsid w:val="006771F9"/>
    <w:rsid w:val="006776D7"/>
    <w:rsid w:val="00681003"/>
    <w:rsid w:val="00681450"/>
    <w:rsid w:val="006817C9"/>
    <w:rsid w:val="00682B21"/>
    <w:rsid w:val="006831D2"/>
    <w:rsid w:val="00683ECE"/>
    <w:rsid w:val="00684C4D"/>
    <w:rsid w:val="0068757A"/>
    <w:rsid w:val="00691099"/>
    <w:rsid w:val="00693133"/>
    <w:rsid w:val="00695FC2"/>
    <w:rsid w:val="00696949"/>
    <w:rsid w:val="00697052"/>
    <w:rsid w:val="00697B16"/>
    <w:rsid w:val="006A34BC"/>
    <w:rsid w:val="006A3B8A"/>
    <w:rsid w:val="006A46FB"/>
    <w:rsid w:val="006A47A6"/>
    <w:rsid w:val="006A5E28"/>
    <w:rsid w:val="006A60F3"/>
    <w:rsid w:val="006A697B"/>
    <w:rsid w:val="006A6C20"/>
    <w:rsid w:val="006A7AFF"/>
    <w:rsid w:val="006B1816"/>
    <w:rsid w:val="006B2099"/>
    <w:rsid w:val="006B50CF"/>
    <w:rsid w:val="006B5B0F"/>
    <w:rsid w:val="006B5D4F"/>
    <w:rsid w:val="006C03B8"/>
    <w:rsid w:val="006C5EC9"/>
    <w:rsid w:val="006C6059"/>
    <w:rsid w:val="006C7522"/>
    <w:rsid w:val="006D037E"/>
    <w:rsid w:val="006D0D46"/>
    <w:rsid w:val="006D210F"/>
    <w:rsid w:val="006D5BE4"/>
    <w:rsid w:val="006D6F08"/>
    <w:rsid w:val="006D7EE5"/>
    <w:rsid w:val="006E0333"/>
    <w:rsid w:val="006E062C"/>
    <w:rsid w:val="006E2016"/>
    <w:rsid w:val="006E28B7"/>
    <w:rsid w:val="006E3310"/>
    <w:rsid w:val="006E4E39"/>
    <w:rsid w:val="006E500E"/>
    <w:rsid w:val="006E565E"/>
    <w:rsid w:val="006E6158"/>
    <w:rsid w:val="006E673D"/>
    <w:rsid w:val="006E7D3B"/>
    <w:rsid w:val="006F0CCD"/>
    <w:rsid w:val="006F1B70"/>
    <w:rsid w:val="006F20B9"/>
    <w:rsid w:val="006F23BC"/>
    <w:rsid w:val="006F341D"/>
    <w:rsid w:val="006F3CDE"/>
    <w:rsid w:val="006F44E2"/>
    <w:rsid w:val="006F46A5"/>
    <w:rsid w:val="006F58D4"/>
    <w:rsid w:val="006F6935"/>
    <w:rsid w:val="00701791"/>
    <w:rsid w:val="00701A33"/>
    <w:rsid w:val="0070346E"/>
    <w:rsid w:val="00703BC6"/>
    <w:rsid w:val="00704AEF"/>
    <w:rsid w:val="00704EDB"/>
    <w:rsid w:val="00705F41"/>
    <w:rsid w:val="00706101"/>
    <w:rsid w:val="007067E8"/>
    <w:rsid w:val="00706C85"/>
    <w:rsid w:val="00707072"/>
    <w:rsid w:val="00707918"/>
    <w:rsid w:val="00707D61"/>
    <w:rsid w:val="00710A02"/>
    <w:rsid w:val="00712287"/>
    <w:rsid w:val="00712772"/>
    <w:rsid w:val="007148D3"/>
    <w:rsid w:val="00714F1C"/>
    <w:rsid w:val="00715228"/>
    <w:rsid w:val="00715B9A"/>
    <w:rsid w:val="00716CD2"/>
    <w:rsid w:val="00717909"/>
    <w:rsid w:val="007264F1"/>
    <w:rsid w:val="00726EA6"/>
    <w:rsid w:val="00727208"/>
    <w:rsid w:val="00727680"/>
    <w:rsid w:val="007320EA"/>
    <w:rsid w:val="00732461"/>
    <w:rsid w:val="007348B1"/>
    <w:rsid w:val="00734EE9"/>
    <w:rsid w:val="007362A6"/>
    <w:rsid w:val="00736D7D"/>
    <w:rsid w:val="007406DC"/>
    <w:rsid w:val="00740B24"/>
    <w:rsid w:val="00740E58"/>
    <w:rsid w:val="007441E3"/>
    <w:rsid w:val="007445A0"/>
    <w:rsid w:val="0074524B"/>
    <w:rsid w:val="00745F60"/>
    <w:rsid w:val="007462F2"/>
    <w:rsid w:val="00747B10"/>
    <w:rsid w:val="00747D8B"/>
    <w:rsid w:val="00747F9D"/>
    <w:rsid w:val="00750E26"/>
    <w:rsid w:val="00751228"/>
    <w:rsid w:val="00753619"/>
    <w:rsid w:val="00754C62"/>
    <w:rsid w:val="00755461"/>
    <w:rsid w:val="00755EEE"/>
    <w:rsid w:val="00756924"/>
    <w:rsid w:val="007571E1"/>
    <w:rsid w:val="0075734C"/>
    <w:rsid w:val="00757B74"/>
    <w:rsid w:val="007604B2"/>
    <w:rsid w:val="00760AD5"/>
    <w:rsid w:val="00763C0D"/>
    <w:rsid w:val="00764A69"/>
    <w:rsid w:val="00764F0C"/>
    <w:rsid w:val="00765281"/>
    <w:rsid w:val="00766BAD"/>
    <w:rsid w:val="007730BD"/>
    <w:rsid w:val="00773226"/>
    <w:rsid w:val="00774930"/>
    <w:rsid w:val="007755F2"/>
    <w:rsid w:val="007763F3"/>
    <w:rsid w:val="007766C5"/>
    <w:rsid w:val="007768AB"/>
    <w:rsid w:val="00776971"/>
    <w:rsid w:val="0078177E"/>
    <w:rsid w:val="0078304C"/>
    <w:rsid w:val="00783673"/>
    <w:rsid w:val="00785490"/>
    <w:rsid w:val="00787F8B"/>
    <w:rsid w:val="0079015D"/>
    <w:rsid w:val="007925EA"/>
    <w:rsid w:val="00793CD8"/>
    <w:rsid w:val="007941F2"/>
    <w:rsid w:val="00794E37"/>
    <w:rsid w:val="00795C92"/>
    <w:rsid w:val="00796231"/>
    <w:rsid w:val="00797626"/>
    <w:rsid w:val="00797F34"/>
    <w:rsid w:val="007A1CB3"/>
    <w:rsid w:val="007A306F"/>
    <w:rsid w:val="007A3262"/>
    <w:rsid w:val="007A43A6"/>
    <w:rsid w:val="007A58A6"/>
    <w:rsid w:val="007A5F4C"/>
    <w:rsid w:val="007A7544"/>
    <w:rsid w:val="007B0D71"/>
    <w:rsid w:val="007B29CD"/>
    <w:rsid w:val="007B364C"/>
    <w:rsid w:val="007B3D2D"/>
    <w:rsid w:val="007B438F"/>
    <w:rsid w:val="007B50AE"/>
    <w:rsid w:val="007B517E"/>
    <w:rsid w:val="007B51DF"/>
    <w:rsid w:val="007C05DD"/>
    <w:rsid w:val="007C2338"/>
    <w:rsid w:val="007C3D18"/>
    <w:rsid w:val="007C60BF"/>
    <w:rsid w:val="007C6A07"/>
    <w:rsid w:val="007C6AB8"/>
    <w:rsid w:val="007C6D65"/>
    <w:rsid w:val="007C75A1"/>
    <w:rsid w:val="007C77A5"/>
    <w:rsid w:val="007C7879"/>
    <w:rsid w:val="007D04E5"/>
    <w:rsid w:val="007D1724"/>
    <w:rsid w:val="007D1C3A"/>
    <w:rsid w:val="007D1E39"/>
    <w:rsid w:val="007D203E"/>
    <w:rsid w:val="007D5901"/>
    <w:rsid w:val="007D5ED9"/>
    <w:rsid w:val="007D7526"/>
    <w:rsid w:val="007E137A"/>
    <w:rsid w:val="007E1651"/>
    <w:rsid w:val="007E1686"/>
    <w:rsid w:val="007E1BFB"/>
    <w:rsid w:val="007E4610"/>
    <w:rsid w:val="007E4715"/>
    <w:rsid w:val="007E505B"/>
    <w:rsid w:val="007E7091"/>
    <w:rsid w:val="007F2E8F"/>
    <w:rsid w:val="0080274B"/>
    <w:rsid w:val="00803FAE"/>
    <w:rsid w:val="0080605F"/>
    <w:rsid w:val="00807786"/>
    <w:rsid w:val="008111CB"/>
    <w:rsid w:val="00811FCB"/>
    <w:rsid w:val="00814E10"/>
    <w:rsid w:val="008158D6"/>
    <w:rsid w:val="00817196"/>
    <w:rsid w:val="00823177"/>
    <w:rsid w:val="008235DB"/>
    <w:rsid w:val="00823B32"/>
    <w:rsid w:val="00823D95"/>
    <w:rsid w:val="00824AB4"/>
    <w:rsid w:val="00824F10"/>
    <w:rsid w:val="00825AD0"/>
    <w:rsid w:val="00825C42"/>
    <w:rsid w:val="00825D25"/>
    <w:rsid w:val="00826CA0"/>
    <w:rsid w:val="00827D6F"/>
    <w:rsid w:val="00832FB3"/>
    <w:rsid w:val="008337E9"/>
    <w:rsid w:val="008376AC"/>
    <w:rsid w:val="0084096F"/>
    <w:rsid w:val="00842059"/>
    <w:rsid w:val="008444E8"/>
    <w:rsid w:val="008444EC"/>
    <w:rsid w:val="00844E80"/>
    <w:rsid w:val="00846FE7"/>
    <w:rsid w:val="00847015"/>
    <w:rsid w:val="0085011B"/>
    <w:rsid w:val="00852A8D"/>
    <w:rsid w:val="00853AAF"/>
    <w:rsid w:val="0085441E"/>
    <w:rsid w:val="00855FF5"/>
    <w:rsid w:val="00856911"/>
    <w:rsid w:val="00857DC1"/>
    <w:rsid w:val="00857FA3"/>
    <w:rsid w:val="008605B7"/>
    <w:rsid w:val="00862C42"/>
    <w:rsid w:val="0086762B"/>
    <w:rsid w:val="008677FD"/>
    <w:rsid w:val="008706D4"/>
    <w:rsid w:val="00870F8A"/>
    <w:rsid w:val="008719A4"/>
    <w:rsid w:val="00871D23"/>
    <w:rsid w:val="00872562"/>
    <w:rsid w:val="00873E09"/>
    <w:rsid w:val="00874312"/>
    <w:rsid w:val="0087437C"/>
    <w:rsid w:val="00875CD7"/>
    <w:rsid w:val="00876B4D"/>
    <w:rsid w:val="00876EAE"/>
    <w:rsid w:val="00877F18"/>
    <w:rsid w:val="00877F6F"/>
    <w:rsid w:val="0088221F"/>
    <w:rsid w:val="00884EDF"/>
    <w:rsid w:val="00892B5A"/>
    <w:rsid w:val="00894A88"/>
    <w:rsid w:val="00895386"/>
    <w:rsid w:val="00897161"/>
    <w:rsid w:val="008A1FF4"/>
    <w:rsid w:val="008A21FF"/>
    <w:rsid w:val="008A28A9"/>
    <w:rsid w:val="008A2CE2"/>
    <w:rsid w:val="008A30AC"/>
    <w:rsid w:val="008A37DB"/>
    <w:rsid w:val="008A44B8"/>
    <w:rsid w:val="008A4DAF"/>
    <w:rsid w:val="008A51A8"/>
    <w:rsid w:val="008A54C7"/>
    <w:rsid w:val="008A5E4A"/>
    <w:rsid w:val="008A77D8"/>
    <w:rsid w:val="008B0483"/>
    <w:rsid w:val="008B0589"/>
    <w:rsid w:val="008B0D78"/>
    <w:rsid w:val="008B120C"/>
    <w:rsid w:val="008B51A0"/>
    <w:rsid w:val="008B592A"/>
    <w:rsid w:val="008B7B5C"/>
    <w:rsid w:val="008C0A0F"/>
    <w:rsid w:val="008C0C99"/>
    <w:rsid w:val="008C0E09"/>
    <w:rsid w:val="008C2017"/>
    <w:rsid w:val="008C4958"/>
    <w:rsid w:val="008C4BAA"/>
    <w:rsid w:val="008C5CDC"/>
    <w:rsid w:val="008C6AE8"/>
    <w:rsid w:val="008C7573"/>
    <w:rsid w:val="008D0DA4"/>
    <w:rsid w:val="008D34F1"/>
    <w:rsid w:val="008D39D8"/>
    <w:rsid w:val="008D6D1A"/>
    <w:rsid w:val="008D72FA"/>
    <w:rsid w:val="008D7A9D"/>
    <w:rsid w:val="008E065E"/>
    <w:rsid w:val="008E06B7"/>
    <w:rsid w:val="008E0927"/>
    <w:rsid w:val="008E121D"/>
    <w:rsid w:val="008E1909"/>
    <w:rsid w:val="008E1B4A"/>
    <w:rsid w:val="008E361F"/>
    <w:rsid w:val="008E615D"/>
    <w:rsid w:val="008F0917"/>
    <w:rsid w:val="008F1EAB"/>
    <w:rsid w:val="008F22F4"/>
    <w:rsid w:val="008F33DC"/>
    <w:rsid w:val="008F477F"/>
    <w:rsid w:val="008F5744"/>
    <w:rsid w:val="00900622"/>
    <w:rsid w:val="00902350"/>
    <w:rsid w:val="009030EA"/>
    <w:rsid w:val="0090330E"/>
    <w:rsid w:val="0090336B"/>
    <w:rsid w:val="0090356E"/>
    <w:rsid w:val="009038BD"/>
    <w:rsid w:val="009053AA"/>
    <w:rsid w:val="009065EF"/>
    <w:rsid w:val="00906939"/>
    <w:rsid w:val="00910B7D"/>
    <w:rsid w:val="009116DB"/>
    <w:rsid w:val="00911DFB"/>
    <w:rsid w:val="009139D9"/>
    <w:rsid w:val="00914AD8"/>
    <w:rsid w:val="00916079"/>
    <w:rsid w:val="00917CE9"/>
    <w:rsid w:val="00920A43"/>
    <w:rsid w:val="00920BF2"/>
    <w:rsid w:val="00922010"/>
    <w:rsid w:val="00923163"/>
    <w:rsid w:val="00924FE4"/>
    <w:rsid w:val="0092638E"/>
    <w:rsid w:val="00926D33"/>
    <w:rsid w:val="00931BD9"/>
    <w:rsid w:val="00935E83"/>
    <w:rsid w:val="00935E84"/>
    <w:rsid w:val="009368F3"/>
    <w:rsid w:val="00936BC5"/>
    <w:rsid w:val="00941488"/>
    <w:rsid w:val="00941636"/>
    <w:rsid w:val="009421DD"/>
    <w:rsid w:val="00943742"/>
    <w:rsid w:val="00945401"/>
    <w:rsid w:val="00945C05"/>
    <w:rsid w:val="00946945"/>
    <w:rsid w:val="00946CA7"/>
    <w:rsid w:val="00946D60"/>
    <w:rsid w:val="00947713"/>
    <w:rsid w:val="00950DE7"/>
    <w:rsid w:val="00953920"/>
    <w:rsid w:val="00953D47"/>
    <w:rsid w:val="0095681E"/>
    <w:rsid w:val="009572D4"/>
    <w:rsid w:val="009611BC"/>
    <w:rsid w:val="00961921"/>
    <w:rsid w:val="0096430A"/>
    <w:rsid w:val="0096554B"/>
    <w:rsid w:val="0096584A"/>
    <w:rsid w:val="00966756"/>
    <w:rsid w:val="00966DDC"/>
    <w:rsid w:val="00971B62"/>
    <w:rsid w:val="00971F08"/>
    <w:rsid w:val="009729D2"/>
    <w:rsid w:val="00972C17"/>
    <w:rsid w:val="0097603D"/>
    <w:rsid w:val="009765AD"/>
    <w:rsid w:val="00976949"/>
    <w:rsid w:val="00980477"/>
    <w:rsid w:val="00980B18"/>
    <w:rsid w:val="00983CFF"/>
    <w:rsid w:val="0098403C"/>
    <w:rsid w:val="00984E9B"/>
    <w:rsid w:val="00985253"/>
    <w:rsid w:val="009853B3"/>
    <w:rsid w:val="00985C7D"/>
    <w:rsid w:val="00987C81"/>
    <w:rsid w:val="009900D6"/>
    <w:rsid w:val="00990630"/>
    <w:rsid w:val="00991761"/>
    <w:rsid w:val="00994DCA"/>
    <w:rsid w:val="00995E80"/>
    <w:rsid w:val="009960EC"/>
    <w:rsid w:val="009970DD"/>
    <w:rsid w:val="0099749E"/>
    <w:rsid w:val="009A0C66"/>
    <w:rsid w:val="009A0FBA"/>
    <w:rsid w:val="009A123D"/>
    <w:rsid w:val="009A1601"/>
    <w:rsid w:val="009A361B"/>
    <w:rsid w:val="009A462D"/>
    <w:rsid w:val="009A5CBA"/>
    <w:rsid w:val="009B076B"/>
    <w:rsid w:val="009B09A5"/>
    <w:rsid w:val="009B1F30"/>
    <w:rsid w:val="009B2A84"/>
    <w:rsid w:val="009B3AC2"/>
    <w:rsid w:val="009B4DF4"/>
    <w:rsid w:val="009B564E"/>
    <w:rsid w:val="009B64E5"/>
    <w:rsid w:val="009B7E87"/>
    <w:rsid w:val="009C0214"/>
    <w:rsid w:val="009C403E"/>
    <w:rsid w:val="009C66BD"/>
    <w:rsid w:val="009C6F6D"/>
    <w:rsid w:val="009D16E0"/>
    <w:rsid w:val="009D17CA"/>
    <w:rsid w:val="009D2080"/>
    <w:rsid w:val="009D2628"/>
    <w:rsid w:val="009D2EB6"/>
    <w:rsid w:val="009D32A5"/>
    <w:rsid w:val="009D4FF0"/>
    <w:rsid w:val="009D703C"/>
    <w:rsid w:val="009D718F"/>
    <w:rsid w:val="009E068F"/>
    <w:rsid w:val="009E14E0"/>
    <w:rsid w:val="009E35DB"/>
    <w:rsid w:val="009E4208"/>
    <w:rsid w:val="009E47A3"/>
    <w:rsid w:val="009E4B3E"/>
    <w:rsid w:val="009E721F"/>
    <w:rsid w:val="009F08F3"/>
    <w:rsid w:val="009F344F"/>
    <w:rsid w:val="00A03B2A"/>
    <w:rsid w:val="00A048A8"/>
    <w:rsid w:val="00A04F49"/>
    <w:rsid w:val="00A05C34"/>
    <w:rsid w:val="00A07EA8"/>
    <w:rsid w:val="00A10B71"/>
    <w:rsid w:val="00A13E54"/>
    <w:rsid w:val="00A13F8A"/>
    <w:rsid w:val="00A146B1"/>
    <w:rsid w:val="00A17F63"/>
    <w:rsid w:val="00A20B97"/>
    <w:rsid w:val="00A210FF"/>
    <w:rsid w:val="00A21710"/>
    <w:rsid w:val="00A2193B"/>
    <w:rsid w:val="00A21F03"/>
    <w:rsid w:val="00A22027"/>
    <w:rsid w:val="00A2351A"/>
    <w:rsid w:val="00A2561A"/>
    <w:rsid w:val="00A25BD2"/>
    <w:rsid w:val="00A264A9"/>
    <w:rsid w:val="00A27785"/>
    <w:rsid w:val="00A27C96"/>
    <w:rsid w:val="00A30187"/>
    <w:rsid w:val="00A30522"/>
    <w:rsid w:val="00A3448A"/>
    <w:rsid w:val="00A36297"/>
    <w:rsid w:val="00A41150"/>
    <w:rsid w:val="00A41E2B"/>
    <w:rsid w:val="00A44264"/>
    <w:rsid w:val="00A45B74"/>
    <w:rsid w:val="00A523F8"/>
    <w:rsid w:val="00A525C0"/>
    <w:rsid w:val="00A52E1D"/>
    <w:rsid w:val="00A54626"/>
    <w:rsid w:val="00A54C40"/>
    <w:rsid w:val="00A56098"/>
    <w:rsid w:val="00A610B5"/>
    <w:rsid w:val="00A61499"/>
    <w:rsid w:val="00A62885"/>
    <w:rsid w:val="00A628DB"/>
    <w:rsid w:val="00A62A77"/>
    <w:rsid w:val="00A63483"/>
    <w:rsid w:val="00A657D7"/>
    <w:rsid w:val="00A65E53"/>
    <w:rsid w:val="00A660AC"/>
    <w:rsid w:val="00A67E6C"/>
    <w:rsid w:val="00A71B99"/>
    <w:rsid w:val="00A739D0"/>
    <w:rsid w:val="00A751C8"/>
    <w:rsid w:val="00A75B37"/>
    <w:rsid w:val="00A761D4"/>
    <w:rsid w:val="00A77EC4"/>
    <w:rsid w:val="00A815A7"/>
    <w:rsid w:val="00A81B12"/>
    <w:rsid w:val="00A83821"/>
    <w:rsid w:val="00A83A90"/>
    <w:rsid w:val="00A84CDD"/>
    <w:rsid w:val="00A92879"/>
    <w:rsid w:val="00A93542"/>
    <w:rsid w:val="00A9442A"/>
    <w:rsid w:val="00A97071"/>
    <w:rsid w:val="00A97C1A"/>
    <w:rsid w:val="00AA016F"/>
    <w:rsid w:val="00AA1ED6"/>
    <w:rsid w:val="00AA402B"/>
    <w:rsid w:val="00AA51D6"/>
    <w:rsid w:val="00AA5BAF"/>
    <w:rsid w:val="00AA73E3"/>
    <w:rsid w:val="00AB0BC8"/>
    <w:rsid w:val="00AB11CA"/>
    <w:rsid w:val="00AB14D9"/>
    <w:rsid w:val="00AB25A4"/>
    <w:rsid w:val="00AB4AB8"/>
    <w:rsid w:val="00AB655E"/>
    <w:rsid w:val="00AC007F"/>
    <w:rsid w:val="00AC2ECD"/>
    <w:rsid w:val="00AC3119"/>
    <w:rsid w:val="00AC49FB"/>
    <w:rsid w:val="00AC5A10"/>
    <w:rsid w:val="00AC6791"/>
    <w:rsid w:val="00AD0AA3"/>
    <w:rsid w:val="00AD1349"/>
    <w:rsid w:val="00AD29E1"/>
    <w:rsid w:val="00AD3F94"/>
    <w:rsid w:val="00AD45B6"/>
    <w:rsid w:val="00AD4A5A"/>
    <w:rsid w:val="00AD4C42"/>
    <w:rsid w:val="00AE06C9"/>
    <w:rsid w:val="00AE14A9"/>
    <w:rsid w:val="00AE1C42"/>
    <w:rsid w:val="00AE27AC"/>
    <w:rsid w:val="00AE2834"/>
    <w:rsid w:val="00AE3456"/>
    <w:rsid w:val="00AE40E0"/>
    <w:rsid w:val="00AE4DBA"/>
    <w:rsid w:val="00AE4F07"/>
    <w:rsid w:val="00AE54B9"/>
    <w:rsid w:val="00AE621E"/>
    <w:rsid w:val="00AE6229"/>
    <w:rsid w:val="00AE6746"/>
    <w:rsid w:val="00AF1C5D"/>
    <w:rsid w:val="00AF34CE"/>
    <w:rsid w:val="00AF42D7"/>
    <w:rsid w:val="00AF5142"/>
    <w:rsid w:val="00AF6526"/>
    <w:rsid w:val="00B0019C"/>
    <w:rsid w:val="00B006FE"/>
    <w:rsid w:val="00B007CB"/>
    <w:rsid w:val="00B02AA9"/>
    <w:rsid w:val="00B02FA3"/>
    <w:rsid w:val="00B04A92"/>
    <w:rsid w:val="00B05084"/>
    <w:rsid w:val="00B054CF"/>
    <w:rsid w:val="00B129DC"/>
    <w:rsid w:val="00B13B88"/>
    <w:rsid w:val="00B145E3"/>
    <w:rsid w:val="00B157F9"/>
    <w:rsid w:val="00B17B12"/>
    <w:rsid w:val="00B20256"/>
    <w:rsid w:val="00B20D09"/>
    <w:rsid w:val="00B274A4"/>
    <w:rsid w:val="00B2763F"/>
    <w:rsid w:val="00B27AAC"/>
    <w:rsid w:val="00B27D16"/>
    <w:rsid w:val="00B30380"/>
    <w:rsid w:val="00B304F3"/>
    <w:rsid w:val="00B30929"/>
    <w:rsid w:val="00B3159C"/>
    <w:rsid w:val="00B31EC5"/>
    <w:rsid w:val="00B372AA"/>
    <w:rsid w:val="00B4026D"/>
    <w:rsid w:val="00B40445"/>
    <w:rsid w:val="00B40BEF"/>
    <w:rsid w:val="00B41888"/>
    <w:rsid w:val="00B44A69"/>
    <w:rsid w:val="00B45A52"/>
    <w:rsid w:val="00B46175"/>
    <w:rsid w:val="00B46435"/>
    <w:rsid w:val="00B5404A"/>
    <w:rsid w:val="00B60AD4"/>
    <w:rsid w:val="00B6188F"/>
    <w:rsid w:val="00B620E2"/>
    <w:rsid w:val="00B664C7"/>
    <w:rsid w:val="00B675FE"/>
    <w:rsid w:val="00B711D8"/>
    <w:rsid w:val="00B72A1D"/>
    <w:rsid w:val="00B7372F"/>
    <w:rsid w:val="00B739F6"/>
    <w:rsid w:val="00B77C52"/>
    <w:rsid w:val="00B81A6C"/>
    <w:rsid w:val="00B84350"/>
    <w:rsid w:val="00B843FF"/>
    <w:rsid w:val="00B85DE5"/>
    <w:rsid w:val="00B86E83"/>
    <w:rsid w:val="00B90F73"/>
    <w:rsid w:val="00B92366"/>
    <w:rsid w:val="00B93B59"/>
    <w:rsid w:val="00B9406A"/>
    <w:rsid w:val="00B97645"/>
    <w:rsid w:val="00B9771C"/>
    <w:rsid w:val="00B97752"/>
    <w:rsid w:val="00BA2280"/>
    <w:rsid w:val="00BA2A08"/>
    <w:rsid w:val="00BA56D2"/>
    <w:rsid w:val="00BA76E0"/>
    <w:rsid w:val="00BA7B2F"/>
    <w:rsid w:val="00BB1A54"/>
    <w:rsid w:val="00BB1A70"/>
    <w:rsid w:val="00BB2A25"/>
    <w:rsid w:val="00BB51E9"/>
    <w:rsid w:val="00BB6A61"/>
    <w:rsid w:val="00BC0FDC"/>
    <w:rsid w:val="00BC1CBC"/>
    <w:rsid w:val="00BC259B"/>
    <w:rsid w:val="00BC3053"/>
    <w:rsid w:val="00BC4D2E"/>
    <w:rsid w:val="00BC5A74"/>
    <w:rsid w:val="00BC676C"/>
    <w:rsid w:val="00BD3CF1"/>
    <w:rsid w:val="00BD48AC"/>
    <w:rsid w:val="00BD5D20"/>
    <w:rsid w:val="00BD5F1A"/>
    <w:rsid w:val="00BD6DAF"/>
    <w:rsid w:val="00BE1234"/>
    <w:rsid w:val="00BE2FA6"/>
    <w:rsid w:val="00BE32F4"/>
    <w:rsid w:val="00BE333F"/>
    <w:rsid w:val="00BE4501"/>
    <w:rsid w:val="00BE6784"/>
    <w:rsid w:val="00BE7406"/>
    <w:rsid w:val="00BE7603"/>
    <w:rsid w:val="00BE7CD8"/>
    <w:rsid w:val="00BF077B"/>
    <w:rsid w:val="00BF152F"/>
    <w:rsid w:val="00BF2967"/>
    <w:rsid w:val="00BF3279"/>
    <w:rsid w:val="00BF74C7"/>
    <w:rsid w:val="00C015F1"/>
    <w:rsid w:val="00C0160C"/>
    <w:rsid w:val="00C01A6F"/>
    <w:rsid w:val="00C01F33"/>
    <w:rsid w:val="00C02CC6"/>
    <w:rsid w:val="00C033AE"/>
    <w:rsid w:val="00C040F7"/>
    <w:rsid w:val="00C041B0"/>
    <w:rsid w:val="00C044AB"/>
    <w:rsid w:val="00C056DD"/>
    <w:rsid w:val="00C05706"/>
    <w:rsid w:val="00C07377"/>
    <w:rsid w:val="00C10478"/>
    <w:rsid w:val="00C12107"/>
    <w:rsid w:val="00C13709"/>
    <w:rsid w:val="00C13ACB"/>
    <w:rsid w:val="00C14D4B"/>
    <w:rsid w:val="00C154BB"/>
    <w:rsid w:val="00C176FD"/>
    <w:rsid w:val="00C17B94"/>
    <w:rsid w:val="00C202FE"/>
    <w:rsid w:val="00C20B95"/>
    <w:rsid w:val="00C22197"/>
    <w:rsid w:val="00C227FC"/>
    <w:rsid w:val="00C2327A"/>
    <w:rsid w:val="00C239D2"/>
    <w:rsid w:val="00C24D98"/>
    <w:rsid w:val="00C27030"/>
    <w:rsid w:val="00C27033"/>
    <w:rsid w:val="00C27450"/>
    <w:rsid w:val="00C279B5"/>
    <w:rsid w:val="00C27C45"/>
    <w:rsid w:val="00C3347F"/>
    <w:rsid w:val="00C3719D"/>
    <w:rsid w:val="00C43F0D"/>
    <w:rsid w:val="00C44433"/>
    <w:rsid w:val="00C51A0C"/>
    <w:rsid w:val="00C54995"/>
    <w:rsid w:val="00C549D6"/>
    <w:rsid w:val="00C54D41"/>
    <w:rsid w:val="00C576FA"/>
    <w:rsid w:val="00C60783"/>
    <w:rsid w:val="00C6278A"/>
    <w:rsid w:val="00C634F6"/>
    <w:rsid w:val="00C6378A"/>
    <w:rsid w:val="00C64672"/>
    <w:rsid w:val="00C65B3D"/>
    <w:rsid w:val="00C70697"/>
    <w:rsid w:val="00C70FBA"/>
    <w:rsid w:val="00C71177"/>
    <w:rsid w:val="00C72EF4"/>
    <w:rsid w:val="00C75D2F"/>
    <w:rsid w:val="00C767BE"/>
    <w:rsid w:val="00C76E3C"/>
    <w:rsid w:val="00C81568"/>
    <w:rsid w:val="00C833CD"/>
    <w:rsid w:val="00C83ACF"/>
    <w:rsid w:val="00C8520F"/>
    <w:rsid w:val="00C863F9"/>
    <w:rsid w:val="00C86B43"/>
    <w:rsid w:val="00C86C47"/>
    <w:rsid w:val="00C9027A"/>
    <w:rsid w:val="00C9068E"/>
    <w:rsid w:val="00C91700"/>
    <w:rsid w:val="00C92FBF"/>
    <w:rsid w:val="00C9358E"/>
    <w:rsid w:val="00C93C4B"/>
    <w:rsid w:val="00C944AB"/>
    <w:rsid w:val="00C95B40"/>
    <w:rsid w:val="00C96DED"/>
    <w:rsid w:val="00C97BDB"/>
    <w:rsid w:val="00CA0729"/>
    <w:rsid w:val="00CA1AC9"/>
    <w:rsid w:val="00CA1ED8"/>
    <w:rsid w:val="00CA46DF"/>
    <w:rsid w:val="00CA4DA7"/>
    <w:rsid w:val="00CA5969"/>
    <w:rsid w:val="00CB10BE"/>
    <w:rsid w:val="00CB16B9"/>
    <w:rsid w:val="00CB1F63"/>
    <w:rsid w:val="00CB404F"/>
    <w:rsid w:val="00CB6F0C"/>
    <w:rsid w:val="00CB7170"/>
    <w:rsid w:val="00CC03E9"/>
    <w:rsid w:val="00CC040E"/>
    <w:rsid w:val="00CC0723"/>
    <w:rsid w:val="00CC111F"/>
    <w:rsid w:val="00CC2011"/>
    <w:rsid w:val="00CC3726"/>
    <w:rsid w:val="00CC39AA"/>
    <w:rsid w:val="00CC3EA0"/>
    <w:rsid w:val="00CC4948"/>
    <w:rsid w:val="00CC5552"/>
    <w:rsid w:val="00CC7B45"/>
    <w:rsid w:val="00CD1188"/>
    <w:rsid w:val="00CD1ADB"/>
    <w:rsid w:val="00CD2ED1"/>
    <w:rsid w:val="00CD337B"/>
    <w:rsid w:val="00CD463B"/>
    <w:rsid w:val="00CE0424"/>
    <w:rsid w:val="00CE09B6"/>
    <w:rsid w:val="00CE2DA7"/>
    <w:rsid w:val="00CE69B1"/>
    <w:rsid w:val="00CE6F94"/>
    <w:rsid w:val="00CE7561"/>
    <w:rsid w:val="00CF1266"/>
    <w:rsid w:val="00CF1354"/>
    <w:rsid w:val="00CF2DFF"/>
    <w:rsid w:val="00CF2E0D"/>
    <w:rsid w:val="00CF3B1F"/>
    <w:rsid w:val="00CF3BF6"/>
    <w:rsid w:val="00CF625B"/>
    <w:rsid w:val="00CF63FC"/>
    <w:rsid w:val="00CF687E"/>
    <w:rsid w:val="00D02273"/>
    <w:rsid w:val="00D0349B"/>
    <w:rsid w:val="00D0402A"/>
    <w:rsid w:val="00D0628A"/>
    <w:rsid w:val="00D10249"/>
    <w:rsid w:val="00D115C3"/>
    <w:rsid w:val="00D1164F"/>
    <w:rsid w:val="00D11897"/>
    <w:rsid w:val="00D13135"/>
    <w:rsid w:val="00D13E4E"/>
    <w:rsid w:val="00D164A7"/>
    <w:rsid w:val="00D21483"/>
    <w:rsid w:val="00D239A7"/>
    <w:rsid w:val="00D23F47"/>
    <w:rsid w:val="00D2407B"/>
    <w:rsid w:val="00D2646C"/>
    <w:rsid w:val="00D275CF"/>
    <w:rsid w:val="00D3033F"/>
    <w:rsid w:val="00D3140F"/>
    <w:rsid w:val="00D3295F"/>
    <w:rsid w:val="00D36E71"/>
    <w:rsid w:val="00D37765"/>
    <w:rsid w:val="00D37D87"/>
    <w:rsid w:val="00D37EED"/>
    <w:rsid w:val="00D40B33"/>
    <w:rsid w:val="00D4318F"/>
    <w:rsid w:val="00D438BF"/>
    <w:rsid w:val="00D43927"/>
    <w:rsid w:val="00D43F38"/>
    <w:rsid w:val="00D440F8"/>
    <w:rsid w:val="00D45FA4"/>
    <w:rsid w:val="00D50F97"/>
    <w:rsid w:val="00D51564"/>
    <w:rsid w:val="00D529BD"/>
    <w:rsid w:val="00D52C57"/>
    <w:rsid w:val="00D53C72"/>
    <w:rsid w:val="00D546FF"/>
    <w:rsid w:val="00D558B4"/>
    <w:rsid w:val="00D55AD5"/>
    <w:rsid w:val="00D560B3"/>
    <w:rsid w:val="00D576CA"/>
    <w:rsid w:val="00D61AF5"/>
    <w:rsid w:val="00D62D9E"/>
    <w:rsid w:val="00D6410A"/>
    <w:rsid w:val="00D652B5"/>
    <w:rsid w:val="00D66155"/>
    <w:rsid w:val="00D6664B"/>
    <w:rsid w:val="00D708B0"/>
    <w:rsid w:val="00D70967"/>
    <w:rsid w:val="00D709E6"/>
    <w:rsid w:val="00D70F9C"/>
    <w:rsid w:val="00D715C5"/>
    <w:rsid w:val="00D73737"/>
    <w:rsid w:val="00D73CDB"/>
    <w:rsid w:val="00D75F72"/>
    <w:rsid w:val="00D76BA9"/>
    <w:rsid w:val="00D77B1D"/>
    <w:rsid w:val="00D8021F"/>
    <w:rsid w:val="00D80383"/>
    <w:rsid w:val="00D823C6"/>
    <w:rsid w:val="00D82BB0"/>
    <w:rsid w:val="00D82DE4"/>
    <w:rsid w:val="00D83C90"/>
    <w:rsid w:val="00D86CA3"/>
    <w:rsid w:val="00D871CE"/>
    <w:rsid w:val="00D876E4"/>
    <w:rsid w:val="00D9196D"/>
    <w:rsid w:val="00D92982"/>
    <w:rsid w:val="00D930CA"/>
    <w:rsid w:val="00D931F1"/>
    <w:rsid w:val="00D97890"/>
    <w:rsid w:val="00DA04A1"/>
    <w:rsid w:val="00DA305E"/>
    <w:rsid w:val="00DA5417"/>
    <w:rsid w:val="00DA56E8"/>
    <w:rsid w:val="00DB0A9F"/>
    <w:rsid w:val="00DB1769"/>
    <w:rsid w:val="00DB3205"/>
    <w:rsid w:val="00DB377D"/>
    <w:rsid w:val="00DB655E"/>
    <w:rsid w:val="00DC18B1"/>
    <w:rsid w:val="00DC2D36"/>
    <w:rsid w:val="00DC53EF"/>
    <w:rsid w:val="00DC560E"/>
    <w:rsid w:val="00DD6724"/>
    <w:rsid w:val="00DD6A60"/>
    <w:rsid w:val="00DD756D"/>
    <w:rsid w:val="00DE2E46"/>
    <w:rsid w:val="00DE5608"/>
    <w:rsid w:val="00DE58D0"/>
    <w:rsid w:val="00DE59A0"/>
    <w:rsid w:val="00DE62EF"/>
    <w:rsid w:val="00DE654F"/>
    <w:rsid w:val="00DF0B6E"/>
    <w:rsid w:val="00DF15E0"/>
    <w:rsid w:val="00DF37A0"/>
    <w:rsid w:val="00DF61F2"/>
    <w:rsid w:val="00DF71A0"/>
    <w:rsid w:val="00E03047"/>
    <w:rsid w:val="00E0497C"/>
    <w:rsid w:val="00E05257"/>
    <w:rsid w:val="00E07372"/>
    <w:rsid w:val="00E07FBA"/>
    <w:rsid w:val="00E110E7"/>
    <w:rsid w:val="00E11B20"/>
    <w:rsid w:val="00E12D0E"/>
    <w:rsid w:val="00E12FE1"/>
    <w:rsid w:val="00E13609"/>
    <w:rsid w:val="00E13D38"/>
    <w:rsid w:val="00E1443D"/>
    <w:rsid w:val="00E147AB"/>
    <w:rsid w:val="00E152D2"/>
    <w:rsid w:val="00E158B0"/>
    <w:rsid w:val="00E15F71"/>
    <w:rsid w:val="00E170B9"/>
    <w:rsid w:val="00E17FA2"/>
    <w:rsid w:val="00E22330"/>
    <w:rsid w:val="00E22C96"/>
    <w:rsid w:val="00E23C75"/>
    <w:rsid w:val="00E242EB"/>
    <w:rsid w:val="00E24773"/>
    <w:rsid w:val="00E26D0D"/>
    <w:rsid w:val="00E278FB"/>
    <w:rsid w:val="00E30B5A"/>
    <w:rsid w:val="00E3123D"/>
    <w:rsid w:val="00E31461"/>
    <w:rsid w:val="00E31490"/>
    <w:rsid w:val="00E31D43"/>
    <w:rsid w:val="00E31DFC"/>
    <w:rsid w:val="00E32608"/>
    <w:rsid w:val="00E34188"/>
    <w:rsid w:val="00E34B6E"/>
    <w:rsid w:val="00E35559"/>
    <w:rsid w:val="00E3723A"/>
    <w:rsid w:val="00E37860"/>
    <w:rsid w:val="00E41477"/>
    <w:rsid w:val="00E41B89"/>
    <w:rsid w:val="00E4414C"/>
    <w:rsid w:val="00E446F1"/>
    <w:rsid w:val="00E46886"/>
    <w:rsid w:val="00E47288"/>
    <w:rsid w:val="00E47AEF"/>
    <w:rsid w:val="00E53B75"/>
    <w:rsid w:val="00E54E3B"/>
    <w:rsid w:val="00E560F5"/>
    <w:rsid w:val="00E57565"/>
    <w:rsid w:val="00E5781D"/>
    <w:rsid w:val="00E625AC"/>
    <w:rsid w:val="00E63838"/>
    <w:rsid w:val="00E6407C"/>
    <w:rsid w:val="00E64434"/>
    <w:rsid w:val="00E64B00"/>
    <w:rsid w:val="00E660D3"/>
    <w:rsid w:val="00E67C51"/>
    <w:rsid w:val="00E72001"/>
    <w:rsid w:val="00E72EFC"/>
    <w:rsid w:val="00E738EB"/>
    <w:rsid w:val="00E73F13"/>
    <w:rsid w:val="00E758EC"/>
    <w:rsid w:val="00E7682C"/>
    <w:rsid w:val="00E81F10"/>
    <w:rsid w:val="00E8234C"/>
    <w:rsid w:val="00E82421"/>
    <w:rsid w:val="00E83AA9"/>
    <w:rsid w:val="00E85928"/>
    <w:rsid w:val="00E865A3"/>
    <w:rsid w:val="00E870E9"/>
    <w:rsid w:val="00E87822"/>
    <w:rsid w:val="00E90395"/>
    <w:rsid w:val="00E904F5"/>
    <w:rsid w:val="00E90E49"/>
    <w:rsid w:val="00E917F9"/>
    <w:rsid w:val="00E9180B"/>
    <w:rsid w:val="00E92396"/>
    <w:rsid w:val="00E9291C"/>
    <w:rsid w:val="00E93368"/>
    <w:rsid w:val="00E93FFE"/>
    <w:rsid w:val="00E94F8A"/>
    <w:rsid w:val="00E974CB"/>
    <w:rsid w:val="00EA1F77"/>
    <w:rsid w:val="00EA30E4"/>
    <w:rsid w:val="00EA3724"/>
    <w:rsid w:val="00EA67B9"/>
    <w:rsid w:val="00EA7A41"/>
    <w:rsid w:val="00EB077B"/>
    <w:rsid w:val="00EB4A5A"/>
    <w:rsid w:val="00EB4EA2"/>
    <w:rsid w:val="00EB5D41"/>
    <w:rsid w:val="00EC27C6"/>
    <w:rsid w:val="00EC2F21"/>
    <w:rsid w:val="00EC4207"/>
    <w:rsid w:val="00EC5653"/>
    <w:rsid w:val="00EC6C6D"/>
    <w:rsid w:val="00EC71CE"/>
    <w:rsid w:val="00EC7804"/>
    <w:rsid w:val="00EC7F6D"/>
    <w:rsid w:val="00ED1006"/>
    <w:rsid w:val="00ED49D0"/>
    <w:rsid w:val="00ED7715"/>
    <w:rsid w:val="00ED7A13"/>
    <w:rsid w:val="00ED7B14"/>
    <w:rsid w:val="00EF0002"/>
    <w:rsid w:val="00EF18FE"/>
    <w:rsid w:val="00EF1F86"/>
    <w:rsid w:val="00EF5787"/>
    <w:rsid w:val="00EF58E5"/>
    <w:rsid w:val="00EF60D0"/>
    <w:rsid w:val="00F04E4F"/>
    <w:rsid w:val="00F0528D"/>
    <w:rsid w:val="00F0574F"/>
    <w:rsid w:val="00F06462"/>
    <w:rsid w:val="00F06C67"/>
    <w:rsid w:val="00F06DFD"/>
    <w:rsid w:val="00F071D1"/>
    <w:rsid w:val="00F07533"/>
    <w:rsid w:val="00F07C0B"/>
    <w:rsid w:val="00F07E0D"/>
    <w:rsid w:val="00F10629"/>
    <w:rsid w:val="00F13657"/>
    <w:rsid w:val="00F148D3"/>
    <w:rsid w:val="00F150BC"/>
    <w:rsid w:val="00F154BD"/>
    <w:rsid w:val="00F15FA5"/>
    <w:rsid w:val="00F17477"/>
    <w:rsid w:val="00F200C0"/>
    <w:rsid w:val="00F209B7"/>
    <w:rsid w:val="00F2376F"/>
    <w:rsid w:val="00F243D8"/>
    <w:rsid w:val="00F24F7A"/>
    <w:rsid w:val="00F264B8"/>
    <w:rsid w:val="00F26787"/>
    <w:rsid w:val="00F30828"/>
    <w:rsid w:val="00F30AF6"/>
    <w:rsid w:val="00F313D6"/>
    <w:rsid w:val="00F326C2"/>
    <w:rsid w:val="00F33BB4"/>
    <w:rsid w:val="00F34604"/>
    <w:rsid w:val="00F37DD4"/>
    <w:rsid w:val="00F40F0C"/>
    <w:rsid w:val="00F4766C"/>
    <w:rsid w:val="00F47FEC"/>
    <w:rsid w:val="00F507D1"/>
    <w:rsid w:val="00F50CCA"/>
    <w:rsid w:val="00F51482"/>
    <w:rsid w:val="00F519CE"/>
    <w:rsid w:val="00F51ADA"/>
    <w:rsid w:val="00F52BE8"/>
    <w:rsid w:val="00F5386C"/>
    <w:rsid w:val="00F553D7"/>
    <w:rsid w:val="00F607C5"/>
    <w:rsid w:val="00F60DEA"/>
    <w:rsid w:val="00F6302A"/>
    <w:rsid w:val="00F64C2B"/>
    <w:rsid w:val="00F651BE"/>
    <w:rsid w:val="00F67F53"/>
    <w:rsid w:val="00F703BE"/>
    <w:rsid w:val="00F71F69"/>
    <w:rsid w:val="00F72B72"/>
    <w:rsid w:val="00F74BB9"/>
    <w:rsid w:val="00F75582"/>
    <w:rsid w:val="00F76EFA"/>
    <w:rsid w:val="00F773A2"/>
    <w:rsid w:val="00F804BE"/>
    <w:rsid w:val="00F817CE"/>
    <w:rsid w:val="00F82A4B"/>
    <w:rsid w:val="00F8456C"/>
    <w:rsid w:val="00F859D8"/>
    <w:rsid w:val="00F868F5"/>
    <w:rsid w:val="00F86B00"/>
    <w:rsid w:val="00F87AD5"/>
    <w:rsid w:val="00F9056A"/>
    <w:rsid w:val="00F90F8D"/>
    <w:rsid w:val="00F92782"/>
    <w:rsid w:val="00F92DC6"/>
    <w:rsid w:val="00F93AA9"/>
    <w:rsid w:val="00F95196"/>
    <w:rsid w:val="00F95AC9"/>
    <w:rsid w:val="00F96985"/>
    <w:rsid w:val="00F9728F"/>
    <w:rsid w:val="00F97838"/>
    <w:rsid w:val="00FA2BB3"/>
    <w:rsid w:val="00FA4DB8"/>
    <w:rsid w:val="00FA5E68"/>
    <w:rsid w:val="00FA600A"/>
    <w:rsid w:val="00FA767D"/>
    <w:rsid w:val="00FB45C6"/>
    <w:rsid w:val="00FB4C80"/>
    <w:rsid w:val="00FB4DDA"/>
    <w:rsid w:val="00FB68D4"/>
    <w:rsid w:val="00FB6A6A"/>
    <w:rsid w:val="00FB7CCC"/>
    <w:rsid w:val="00FC54E7"/>
    <w:rsid w:val="00FC7429"/>
    <w:rsid w:val="00FC7848"/>
    <w:rsid w:val="00FD07F6"/>
    <w:rsid w:val="00FD0E26"/>
    <w:rsid w:val="00FD1EC8"/>
    <w:rsid w:val="00FD47ED"/>
    <w:rsid w:val="00FD74DB"/>
    <w:rsid w:val="00FD7597"/>
    <w:rsid w:val="00FD7660"/>
    <w:rsid w:val="00FD7AA6"/>
    <w:rsid w:val="00FE00EE"/>
    <w:rsid w:val="00FE0655"/>
    <w:rsid w:val="00FE0D4E"/>
    <w:rsid w:val="00FE21DD"/>
    <w:rsid w:val="00FE2365"/>
    <w:rsid w:val="00FE3735"/>
    <w:rsid w:val="00FE4C7B"/>
    <w:rsid w:val="00FE7336"/>
    <w:rsid w:val="00FE787C"/>
    <w:rsid w:val="00FE7DD1"/>
    <w:rsid w:val="00FF1FFC"/>
    <w:rsid w:val="00FF45A5"/>
    <w:rsid w:val="00FF4972"/>
    <w:rsid w:val="00FF5C91"/>
    <w:rsid w:val="00FF6745"/>
    <w:rsid w:val="00FF6E54"/>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A08D9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C0723"/>
    <w:pPr>
      <w:spacing w:after="160" w:line="259" w:lineRule="auto"/>
    </w:pPr>
    <w:rPr>
      <w:rFonts w:asciiTheme="minorHAnsi" w:eastAsiaTheme="minorHAnsi" w:hAnsiTheme="minorHAnsi" w:cstheme="minorBidi"/>
      <w:sz w:val="22"/>
      <w:szCs w:val="22"/>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
    <w:basedOn w:val="Heading1"/>
    <w:next w:val="Normal"/>
    <w:uiPriority w:val="9"/>
    <w:qFormat/>
    <w:rsid w:val="00D50F97"/>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qFormat/>
    <w:rsid w:val="00D50F9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rsid w:val="00CC072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C0723"/>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val="en-US"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pPr>
    <w:rPr>
      <w:noProof/>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pPr>
    <w:rPr>
      <w:color w:val="FF0000"/>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semiHidden/>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D50F97"/>
    <w:rPr>
      <w:rFonts w:ascii="Arial" w:hAnsi="Arial" w:cs="Arial"/>
      <w:sz w:val="36"/>
      <w:szCs w:val="36"/>
      <w:lang w:val="en-GB" w:eastAsia="zh-CN"/>
    </w:rPr>
  </w:style>
  <w:style w:type="paragraph" w:customStyle="1" w:styleId="B1">
    <w:name w:val="B1"/>
    <w:basedOn w:val="List"/>
    <w:link w:val="B10"/>
    <w:uiPriority w:val="99"/>
    <w:rsid w:val="00D50F97"/>
    <w:pPr>
      <w:spacing w:after="180"/>
    </w:pPr>
  </w:style>
  <w:style w:type="paragraph" w:customStyle="1" w:styleId="B2">
    <w:name w:val="B2"/>
    <w:basedOn w:val="List2"/>
    <w:rsid w:val="00D50F97"/>
    <w:pPr>
      <w:spacing w:after="180"/>
    </w:pPr>
  </w:style>
  <w:style w:type="paragraph" w:customStyle="1" w:styleId="B3">
    <w:name w:val="B3"/>
    <w:basedOn w:val="List3"/>
    <w:rsid w:val="00D50F97"/>
    <w:pPr>
      <w:spacing w:after="180"/>
    </w:pPr>
  </w:style>
  <w:style w:type="paragraph" w:customStyle="1" w:styleId="B4">
    <w:name w:val="B4"/>
    <w:basedOn w:val="List4"/>
    <w:rsid w:val="00D50F97"/>
    <w:pPr>
      <w:spacing w:after="180"/>
    </w:pPr>
  </w:style>
  <w:style w:type="paragraph" w:customStyle="1" w:styleId="Proposal">
    <w:name w:val="Proposal"/>
    <w:basedOn w:val="Normal"/>
    <w:rsid w:val="00D50F97"/>
    <w:pPr>
      <w:numPr>
        <w:numId w:val="3"/>
      </w:numPr>
      <w:tabs>
        <w:tab w:val="clear" w:pos="1304"/>
        <w:tab w:val="left" w:pos="1701"/>
      </w:tabs>
      <w:ind w:left="1701" w:hanging="1701"/>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pPr>
  </w:style>
  <w:style w:type="paragraph" w:customStyle="1" w:styleId="EX">
    <w:name w:val="EX"/>
    <w:basedOn w:val="Normal"/>
    <w:rsid w:val="00D50F97"/>
    <w:pPr>
      <w:keepLines/>
      <w:spacing w:after="180"/>
      <w:ind w:left="1702" w:hanging="1418"/>
    </w:pPr>
  </w:style>
  <w:style w:type="paragraph" w:customStyle="1" w:styleId="EW">
    <w:name w:val="EW"/>
    <w:basedOn w:val="EX"/>
    <w:rsid w:val="00D50F97"/>
    <w:pPr>
      <w:spacing w:after="0"/>
    </w:pPr>
  </w:style>
  <w:style w:type="paragraph" w:customStyle="1" w:styleId="TAL">
    <w:name w:val="TAL"/>
    <w:basedOn w:val="Normal"/>
    <w:link w:val="TALChar"/>
    <w:rsid w:val="00D50F97"/>
    <w:pPr>
      <w:keepNext/>
      <w:keepLines/>
      <w:spacing w:after="0"/>
    </w:pPr>
    <w:rPr>
      <w:sz w:val="18"/>
    </w:rPr>
  </w:style>
  <w:style w:type="paragraph" w:customStyle="1" w:styleId="TAC">
    <w:name w:val="TAC"/>
    <w:basedOn w:val="TAL"/>
    <w:link w:val="TACChar"/>
    <w:rsid w:val="00D50F97"/>
    <w:pPr>
      <w:jc w:val="center"/>
    </w:pPr>
  </w:style>
  <w:style w:type="paragraph" w:customStyle="1" w:styleId="TAH">
    <w:name w:val="TAH"/>
    <w:basedOn w:val="TAC"/>
    <w:link w:val="TAHCar"/>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D50F97"/>
    <w:pPr>
      <w:framePr w:wrap="notBeside" w:y="16161"/>
    </w:pPr>
  </w:style>
  <w:style w:type="paragraph" w:customStyle="1" w:styleId="FP">
    <w:name w:val="FP"/>
    <w:basedOn w:val="Normal"/>
    <w:rsid w:val="00D50F97"/>
    <w:pPr>
      <w:spacing w:after="0"/>
    </w:pPr>
  </w:style>
  <w:style w:type="paragraph" w:customStyle="1" w:styleId="Observation">
    <w:name w:val="Observation"/>
    <w:basedOn w:val="Proposal"/>
    <w:qFormat/>
    <w:rsid w:val="00D50F97"/>
    <w:pPr>
      <w:numPr>
        <w:numId w:val="13"/>
      </w:numPr>
      <w:ind w:left="1701" w:hanging="1701"/>
    </w:pPr>
  </w:style>
  <w:style w:type="paragraph" w:styleId="TableofFigures">
    <w:name w:val="table of figures"/>
    <w:basedOn w:val="Normal"/>
    <w:next w:val="Normal"/>
    <w:uiPriority w:val="99"/>
    <w:rsid w:val="00D50F97"/>
    <w:pPr>
      <w:ind w:left="1418" w:hanging="1418"/>
    </w:pPr>
    <w:rPr>
      <w:b/>
    </w:rPr>
  </w:style>
  <w:style w:type="paragraph" w:styleId="ListParagraph">
    <w:name w:val="List Paragraph"/>
    <w:basedOn w:val="Normal"/>
    <w:link w:val="ListParagraphChar"/>
    <w:uiPriority w:val="34"/>
    <w:qFormat/>
    <w:rsid w:val="00146CDE"/>
    <w:pPr>
      <w:ind w:left="720"/>
      <w:contextualSpacing/>
    </w:pPr>
  </w:style>
  <w:style w:type="table" w:styleId="TableGrid">
    <w:name w:val="Table Grid"/>
    <w:basedOn w:val="TableNormal"/>
    <w:rsid w:val="00141D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locked/>
    <w:rsid w:val="00435CF2"/>
    <w:rPr>
      <w:rFonts w:ascii="Arial" w:hAnsi="Arial"/>
      <w:sz w:val="18"/>
      <w:lang w:val="en-GB" w:eastAsia="en-US"/>
    </w:rPr>
  </w:style>
  <w:style w:type="character" w:customStyle="1" w:styleId="TAHCar">
    <w:name w:val="TAH Car"/>
    <w:link w:val="TAH"/>
    <w:locked/>
    <w:rsid w:val="00435CF2"/>
    <w:rPr>
      <w:rFonts w:ascii="Arial" w:hAnsi="Arial"/>
      <w:b/>
      <w:sz w:val="18"/>
      <w:lang w:val="en-GB" w:eastAsia="en-US"/>
    </w:rPr>
  </w:style>
  <w:style w:type="table" w:styleId="PlainTable3">
    <w:name w:val="Plain Table 3"/>
    <w:basedOn w:val="TableNormal"/>
    <w:uiPriority w:val="19"/>
    <w:qFormat/>
    <w:rsid w:val="00631B5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21"/>
    <w:qFormat/>
    <w:rsid w:val="00631B5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31"/>
    <w:qFormat/>
    <w:rsid w:val="00631B51"/>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32"/>
    <w:qFormat/>
    <w:rsid w:val="00631B5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72"/>
    <w:rsid w:val="00631B51"/>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73"/>
    <w:rsid w:val="00631B5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2">
    <w:name w:val="Grid Table 2"/>
    <w:basedOn w:val="TableNormal"/>
    <w:uiPriority w:val="37"/>
    <w:rsid w:val="00631B51"/>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39"/>
    <w:qFormat/>
    <w:rsid w:val="00631B5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1Light">
    <w:name w:val="Grid Table 1 Light"/>
    <w:basedOn w:val="TableNormal"/>
    <w:uiPriority w:val="33"/>
    <w:qFormat/>
    <w:rsid w:val="00631B5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rmalWeb">
    <w:name w:val="Normal (Web)"/>
    <w:basedOn w:val="Normal"/>
    <w:uiPriority w:val="99"/>
    <w:rsid w:val="00CA5969"/>
    <w:rPr>
      <w:rFonts w:ascii="Times New Roman" w:hAnsi="Times New Roman"/>
      <w:sz w:val="24"/>
      <w:szCs w:val="24"/>
    </w:rPr>
  </w:style>
  <w:style w:type="character" w:customStyle="1" w:styleId="UnresolvedMention1">
    <w:name w:val="Unresolved Mention1"/>
    <w:basedOn w:val="DefaultParagraphFont"/>
    <w:uiPriority w:val="99"/>
    <w:semiHidden/>
    <w:unhideWhenUsed/>
    <w:rsid w:val="000E395A"/>
    <w:rPr>
      <w:color w:val="808080"/>
      <w:shd w:val="clear" w:color="auto" w:fill="E6E6E6"/>
    </w:rPr>
  </w:style>
  <w:style w:type="character" w:customStyle="1" w:styleId="UnresolvedMention2">
    <w:name w:val="Unresolved Mention2"/>
    <w:basedOn w:val="DefaultParagraphFont"/>
    <w:uiPriority w:val="99"/>
    <w:semiHidden/>
    <w:unhideWhenUsed/>
    <w:rsid w:val="005238F6"/>
    <w:rPr>
      <w:color w:val="808080"/>
      <w:shd w:val="clear" w:color="auto" w:fill="E6E6E6"/>
    </w:rPr>
  </w:style>
  <w:style w:type="character" w:customStyle="1" w:styleId="TALCar">
    <w:name w:val="TAL Car"/>
    <w:rsid w:val="00C27450"/>
    <w:rPr>
      <w:rFonts w:ascii="Arial" w:hAnsi="Arial"/>
      <w:sz w:val="18"/>
      <w:lang w:eastAsia="en-US"/>
    </w:rPr>
  </w:style>
  <w:style w:type="character" w:customStyle="1" w:styleId="B10">
    <w:name w:val="B1 (文字)"/>
    <w:link w:val="B1"/>
    <w:uiPriority w:val="99"/>
    <w:locked/>
    <w:rsid w:val="00701A33"/>
    <w:rPr>
      <w:rFonts w:ascii="Arial" w:hAnsi="Arial"/>
      <w:lang w:val="en-GB" w:eastAsia="en-US"/>
    </w:rPr>
  </w:style>
  <w:style w:type="character" w:customStyle="1" w:styleId="UnresolvedMention3">
    <w:name w:val="Unresolved Mention3"/>
    <w:basedOn w:val="DefaultParagraphFont"/>
    <w:uiPriority w:val="99"/>
    <w:semiHidden/>
    <w:unhideWhenUsed/>
    <w:rsid w:val="00E9180B"/>
    <w:rPr>
      <w:color w:val="808080"/>
      <w:shd w:val="clear" w:color="auto" w:fill="E6E6E6"/>
    </w:rPr>
  </w:style>
  <w:style w:type="character" w:customStyle="1" w:styleId="ListParagraphChar">
    <w:name w:val="List Paragraph Char"/>
    <w:link w:val="ListParagraph"/>
    <w:uiPriority w:val="34"/>
    <w:rsid w:val="00662473"/>
    <w:rPr>
      <w:rFonts w:asciiTheme="minorHAnsi" w:eastAsiaTheme="minorHAnsi" w:hAnsiTheme="minorHAnsi" w:cstheme="minorBidi"/>
      <w:sz w:val="22"/>
      <w:szCs w:val="22"/>
      <w:lang w:eastAsia="en-US"/>
    </w:rPr>
  </w:style>
  <w:style w:type="character" w:customStyle="1" w:styleId="TACChar">
    <w:name w:val="TAC Char"/>
    <w:link w:val="TAC"/>
    <w:locked/>
    <w:rsid w:val="00F47FEC"/>
    <w:rPr>
      <w:rFonts w:asciiTheme="minorHAnsi" w:eastAsiaTheme="minorHAnsi" w:hAnsiTheme="minorHAnsi" w:cstheme="minorBidi"/>
      <w:sz w:val="18"/>
      <w:szCs w:val="22"/>
      <w:lang w:eastAsia="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E31490"/>
    <w:rPr>
      <w:rFonts w:asciiTheme="minorHAnsi" w:eastAsiaTheme="minorHAnsi" w:hAnsiTheme="minorHAnsi" w:cstheme="minorBidi"/>
      <w:b/>
      <w:bCs/>
      <w:sz w:val="22"/>
      <w:szCs w:val="22"/>
      <w:lang w:eastAsia="en-US"/>
    </w:rPr>
  </w:style>
  <w:style w:type="character" w:styleId="Mention">
    <w:name w:val="Mention"/>
    <w:basedOn w:val="DefaultParagraphFont"/>
    <w:uiPriority w:val="99"/>
    <w:semiHidden/>
    <w:unhideWhenUsed/>
    <w:rsid w:val="00825AD0"/>
    <w:rPr>
      <w:color w:val="2B579A"/>
      <w:shd w:val="clear" w:color="auto" w:fill="E6E6E6"/>
    </w:rPr>
  </w:style>
  <w:style w:type="character" w:styleId="UnresolvedMention">
    <w:name w:val="Unresolved Mention"/>
    <w:basedOn w:val="DefaultParagraphFont"/>
    <w:uiPriority w:val="99"/>
    <w:semiHidden/>
    <w:unhideWhenUsed/>
    <w:rsid w:val="00182320"/>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04902080">
      <w:bodyDiv w:val="1"/>
      <w:marLeft w:val="0"/>
      <w:marRight w:val="0"/>
      <w:marTop w:val="0"/>
      <w:marBottom w:val="0"/>
      <w:divBdr>
        <w:top w:val="none" w:sz="0" w:space="0" w:color="auto"/>
        <w:left w:val="none" w:sz="0" w:space="0" w:color="auto"/>
        <w:bottom w:val="none" w:sz="0" w:space="0" w:color="auto"/>
        <w:right w:val="none" w:sz="0" w:space="0" w:color="auto"/>
      </w:divBdr>
    </w:div>
    <w:div w:id="1452166691">
      <w:bodyDiv w:val="1"/>
      <w:marLeft w:val="0"/>
      <w:marRight w:val="0"/>
      <w:marTop w:val="0"/>
      <w:marBottom w:val="0"/>
      <w:divBdr>
        <w:top w:val="none" w:sz="0" w:space="0" w:color="auto"/>
        <w:left w:val="none" w:sz="0" w:space="0" w:color="auto"/>
        <w:bottom w:val="none" w:sz="0" w:space="0" w:color="auto"/>
        <w:right w:val="none" w:sz="0" w:space="0" w:color="auto"/>
      </w:divBdr>
    </w:div>
    <w:div w:id="1536969316">
      <w:bodyDiv w:val="1"/>
      <w:marLeft w:val="0"/>
      <w:marRight w:val="0"/>
      <w:marTop w:val="0"/>
      <w:marBottom w:val="0"/>
      <w:divBdr>
        <w:top w:val="none" w:sz="0" w:space="0" w:color="auto"/>
        <w:left w:val="none" w:sz="0" w:space="0" w:color="auto"/>
        <w:bottom w:val="none" w:sz="0" w:space="0" w:color="auto"/>
        <w:right w:val="none" w:sz="0" w:space="0" w:color="auto"/>
      </w:divBdr>
    </w:div>
    <w:div w:id="1876497767">
      <w:bodyDiv w:val="1"/>
      <w:marLeft w:val="0"/>
      <w:marRight w:val="0"/>
      <w:marTop w:val="0"/>
      <w:marBottom w:val="0"/>
      <w:divBdr>
        <w:top w:val="none" w:sz="0" w:space="0" w:color="auto"/>
        <w:left w:val="none" w:sz="0" w:space="0" w:color="auto"/>
        <w:bottom w:val="none" w:sz="0" w:space="0" w:color="auto"/>
        <w:right w:val="none" w:sz="0" w:space="0" w:color="auto"/>
      </w:divBdr>
    </w:div>
    <w:div w:id="2055306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tp://www.3gpp.org/tsg_ran/WG1_RL1//TSGR1_90b/Docs/R1-1717165.zip" TargetMode="External"/><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7.wmf"/><Relationship Id="rId34" Type="http://schemas.openxmlformats.org/officeDocument/2006/relationships/hyperlink" Target="ftp://www.3gpp.org/tsg_ran/WG4_Radio//TSGR4_82Bis/Docs/R4-1703046.zip" TargetMode="External"/><Relationship Id="rId7" Type="http://schemas.openxmlformats.org/officeDocument/2006/relationships/endnotes" Target="endnotes.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package" Target="embeddings/Microsoft_Visio_Drawing1.vsdx"/><Relationship Id="rId33" Type="http://schemas.openxmlformats.org/officeDocument/2006/relationships/hyperlink" Target="file:///C:\3GPP_RAN1\RAN1_89_Hangzhou\6.2.1\R1-1708771.docx"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cid:image003.png@01D357B2.395B8250" TargetMode="External"/><Relationship Id="rId29" Type="http://schemas.openxmlformats.org/officeDocument/2006/relationships/package" Target="embeddings/Microsoft_Visio_Drawing3.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24" Type="http://schemas.openxmlformats.org/officeDocument/2006/relationships/image" Target="media/image8.emf"/><Relationship Id="rId32" Type="http://schemas.openxmlformats.org/officeDocument/2006/relationships/oleObject" Target="embeddings/oleObject3.bin"/><Relationship Id="rId37" Type="http://schemas.openxmlformats.org/officeDocument/2006/relationships/image" Target="media/image14.wmf"/><Relationship Id="rId5" Type="http://schemas.openxmlformats.org/officeDocument/2006/relationships/webSettings" Target="webSettings.xml"/><Relationship Id="rId15" Type="http://schemas.openxmlformats.org/officeDocument/2006/relationships/hyperlink" Target="ftp://www.3gpp.org/tsg_ran/WG4_Radio//TSGR4_82Bis/Docs/R4-1703046.zip" TargetMode="External"/><Relationship Id="rId23" Type="http://schemas.openxmlformats.org/officeDocument/2006/relationships/oleObject" Target="embeddings/oleObject2.bin"/><Relationship Id="rId28" Type="http://schemas.openxmlformats.org/officeDocument/2006/relationships/image" Target="media/image10.emf"/><Relationship Id="rId36" Type="http://schemas.openxmlformats.org/officeDocument/2006/relationships/image" Target="media/image13.wmf"/><Relationship Id="rId10" Type="http://schemas.openxmlformats.org/officeDocument/2006/relationships/hyperlink" Target="ftp://www.3gpp.org/tsg_ran/WG1_RL1//TSGR1_90b/Docs/R1-1719213.zip" TargetMode="External"/><Relationship Id="rId19" Type="http://schemas.openxmlformats.org/officeDocument/2006/relationships/image" Target="media/image6.png"/><Relationship Id="rId31" Type="http://schemas.openxmlformats.org/officeDocument/2006/relationships/package" Target="embeddings/Microsoft_Visio_Drawing4.vsdx"/><Relationship Id="rId4" Type="http://schemas.openxmlformats.org/officeDocument/2006/relationships/settings" Target="settings.xml"/><Relationship Id="rId9" Type="http://schemas.openxmlformats.org/officeDocument/2006/relationships/hyperlink" Target="ftp://www.3gpp.org/tsg_ran/WG1_RL1/TSGR1_90b/Docs/R1-1717166.zip" TargetMode="External"/><Relationship Id="rId14" Type="http://schemas.openxmlformats.org/officeDocument/2006/relationships/oleObject" Target="embeddings/Microsoft_Visio_2003-2010_Drawing.vsd"/><Relationship Id="rId22" Type="http://schemas.openxmlformats.org/officeDocument/2006/relationships/oleObject" Target="embeddings/oleObject1.bin"/><Relationship Id="rId27" Type="http://schemas.openxmlformats.org/officeDocument/2006/relationships/package" Target="embeddings/Microsoft_Visio_Drawing2.vsdx"/><Relationship Id="rId30" Type="http://schemas.openxmlformats.org/officeDocument/2006/relationships/image" Target="media/image11.emf"/><Relationship Id="rId35" Type="http://schemas.openxmlformats.org/officeDocument/2006/relationships/image" Target="media/image1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F1BEFC-4938-4520-9ED0-3CB79AA459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4808</Words>
  <Characters>25485</Characters>
  <Application>Microsoft Office Word</Application>
  <DocSecurity>0</DocSecurity>
  <Lines>212</Lines>
  <Paragraphs>60</Paragraphs>
  <ScaleCrop>false</ScaleCrop>
  <Company/>
  <LinksUpToDate>false</LinksUpToDate>
  <CharactersWithSpaces>30233</CharactersWithSpaces>
  <SharedDoc>false</SharedDoc>
  <HLinks>
    <vt:vector size="12" baseType="variant">
      <vt:variant>
        <vt:i4>65569</vt:i4>
      </vt:variant>
      <vt:variant>
        <vt:i4>21</vt:i4>
      </vt:variant>
      <vt:variant>
        <vt:i4>0</vt:i4>
      </vt:variant>
      <vt:variant>
        <vt:i4>5</vt:i4>
      </vt:variant>
      <vt:variant>
        <vt:lpwstr>ftp://www.3gpp.org/Specs/archive/36_series/36.881/36881-e00.zip</vt:lpwstr>
      </vt:variant>
      <vt:variant>
        <vt:lpwstr/>
      </vt:variant>
      <vt:variant>
        <vt:i4>6619217</vt:i4>
      </vt:variant>
      <vt:variant>
        <vt:i4>18</vt:i4>
      </vt:variant>
      <vt:variant>
        <vt:i4>0</vt:i4>
      </vt:variant>
      <vt:variant>
        <vt:i4>5</vt:i4>
      </vt:variant>
      <vt:variant>
        <vt:lpwstr>ftp://www.3gpp.org/tsg_ran/TSG_RAN//TSGR_72/Docs/RP-161299.zip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2017-11-16T16:01:00Z</dcterms:created>
  <dcterms:modified xsi:type="dcterms:W3CDTF">2017-11-16T16:01:00Z</dcterms:modified>
</cp:coreProperties>
</file>